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FD58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480" w:beforeAutospacing="0" w:after="240" w:afterAutospacing="0" w:line="360" w:lineRule="auto"/>
        <w:ind w:right="0" w:firstLine="723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高端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彩色多普勒超声诊断仪</w:t>
      </w:r>
      <w:r>
        <w:rPr>
          <w:rFonts w:hint="eastAsia" w:cs="宋体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采购调研需求</w:t>
      </w:r>
    </w:p>
    <w:p w14:paraId="429DD7D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480" w:beforeAutospacing="0" w:after="24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hd w:val="clear" w:fill="FFFFFF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、项目概况</w:t>
      </w:r>
      <w:bookmarkStart w:id="0" w:name="_GoBack"/>
      <w:bookmarkEnd w:id="0"/>
    </w:p>
    <w:p w14:paraId="148AEDE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left="0" w:right="0" w:firstLine="720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为满足超声科临床诊疗需求，我院拟采购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高端全身应用彩色多普勒超声诊断仪1套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。设备需具备突出的临床应用导向和合理的性价比，在确保腹部、心脏、血管、浅表器官等核心成像性能的基础上，满足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多科室日常诊疗需求。</w:t>
      </w:r>
    </w:p>
    <w:p w14:paraId="57AFEDD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480" w:beforeAutospacing="0" w:after="24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探头配置要求</w:t>
      </w:r>
    </w:p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638"/>
        <w:gridCol w:w="906"/>
        <w:gridCol w:w="2063"/>
        <w:gridCol w:w="3174"/>
      </w:tblGrid>
      <w:tr w14:paraId="5A7D2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15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6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3E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探头类型</w:t>
            </w:r>
          </w:p>
        </w:tc>
        <w:tc>
          <w:tcPr>
            <w:tcW w:w="90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23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数量</w:t>
            </w:r>
          </w:p>
        </w:tc>
        <w:tc>
          <w:tcPr>
            <w:tcW w:w="206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785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频率范围</w:t>
            </w:r>
          </w:p>
        </w:tc>
        <w:tc>
          <w:tcPr>
            <w:tcW w:w="317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5E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主要用途</w:t>
            </w:r>
          </w:p>
        </w:tc>
      </w:tr>
      <w:tr w14:paraId="07717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BF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6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584E5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单晶凸阵探头</w:t>
            </w:r>
          </w:p>
        </w:tc>
        <w:tc>
          <w:tcPr>
            <w:tcW w:w="90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5A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206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D2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2–8MHz</w:t>
            </w:r>
          </w:p>
        </w:tc>
        <w:tc>
          <w:tcPr>
            <w:tcW w:w="317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 w14:paraId="2365B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/>
              </w:rPr>
              <w:t>腹部常规检查探头。</w:t>
            </w:r>
          </w:p>
        </w:tc>
      </w:tr>
      <w:tr w14:paraId="1DD2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E71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6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23E3F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单晶线阵探头</w:t>
            </w:r>
          </w:p>
        </w:tc>
        <w:tc>
          <w:tcPr>
            <w:tcW w:w="90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FB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206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0E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2.5–11MHz</w:t>
            </w:r>
          </w:p>
        </w:tc>
        <w:tc>
          <w:tcPr>
            <w:tcW w:w="317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 w14:paraId="74CBE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/>
              </w:rPr>
              <w:t>常规浅表器官及血管探头。</w:t>
            </w:r>
          </w:p>
        </w:tc>
      </w:tr>
      <w:tr w14:paraId="409BD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B7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6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797E0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单晶相控阵探头</w:t>
            </w:r>
          </w:p>
        </w:tc>
        <w:tc>
          <w:tcPr>
            <w:tcW w:w="90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05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206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22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1.5–4.0MHz</w:t>
            </w:r>
          </w:p>
        </w:tc>
        <w:tc>
          <w:tcPr>
            <w:tcW w:w="317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 w14:paraId="24EC9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/>
              </w:rPr>
              <w:t>心脏检查</w:t>
            </w:r>
          </w:p>
        </w:tc>
      </w:tr>
      <w:tr w14:paraId="10E49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E4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6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47582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线阵探头</w:t>
            </w:r>
          </w:p>
        </w:tc>
        <w:tc>
          <w:tcPr>
            <w:tcW w:w="90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17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206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24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4-15MHz</w:t>
            </w:r>
          </w:p>
        </w:tc>
        <w:tc>
          <w:tcPr>
            <w:tcW w:w="317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 w14:paraId="0F7D1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/>
              </w:rPr>
              <w:t>皮肤浅表专用探头。</w:t>
            </w:r>
          </w:p>
        </w:tc>
      </w:tr>
    </w:tbl>
    <w:p w14:paraId="4B5616C1">
      <w:pPr>
        <w:pStyle w:val="5"/>
        <w:keepNext w:val="0"/>
        <w:keepLines w:val="0"/>
        <w:pageBreakBefore w:val="0"/>
        <w:widowControl/>
        <w:suppressLineNumbers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-94" w:rightChars="0"/>
        <w:textAlignment w:val="auto"/>
        <w:rPr>
          <w:rFonts w:hint="eastAsi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说明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：以上探头配置为标准配置要求，供应商可根据产品特性提供性能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不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低于上述要求的探头方案。</w:t>
      </w:r>
    </w:p>
    <w:p w14:paraId="0D2A39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480" w:beforeAutospacing="0" w:after="24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基本要求</w:t>
      </w:r>
      <w:r>
        <w:rPr>
          <w:rFonts w:hint="eastAsia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成像与功能要求</w:t>
      </w:r>
    </w:p>
    <w:p w14:paraId="76CE82AE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要求最新注册最高端超声设备；</w:t>
      </w:r>
    </w:p>
    <w:p w14:paraId="1584F704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探头接口数≥4个全激活；</w:t>
      </w:r>
    </w:p>
    <w:p w14:paraId="6F20BC67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具备超微细血流成像技术；</w:t>
      </w:r>
    </w:p>
    <w:p w14:paraId="415D51CA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具备剪切波定量弹性成像；</w:t>
      </w:r>
    </w:p>
    <w:p w14:paraId="0760CEB8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造影成像功能支持腹部探头、浅表探头、腔内探头、双平面探头；</w:t>
      </w:r>
    </w:p>
    <w:p w14:paraId="0DE54AB3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具备血管内中膜自动测量技术；</w:t>
      </w:r>
    </w:p>
    <w:p w14:paraId="5720EB5C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具备前列腺评估包：包含前列腺体积自动计算、穿刺路径规划标注功能；</w:t>
      </w:r>
    </w:p>
    <w:p w14:paraId="41AC0CCE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具备腹部定量评估包：包含常规腹部径线、体积自动测量，可选配肝脏脂肪衰减、粘弹性等指数功能。</w:t>
      </w: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7B5DEF"/>
    <w:multiLevelType w:val="singleLevel"/>
    <w:tmpl w:val="D37B5DE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6C5D0B"/>
    <w:multiLevelType w:val="singleLevel"/>
    <w:tmpl w:val="F16C5D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0CD4"/>
    <w:rsid w:val="08336362"/>
    <w:rsid w:val="0CB10B1F"/>
    <w:rsid w:val="144813FA"/>
    <w:rsid w:val="22C24A14"/>
    <w:rsid w:val="3CF96E86"/>
    <w:rsid w:val="4C746529"/>
    <w:rsid w:val="514E559A"/>
    <w:rsid w:val="7CE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1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485</Characters>
  <Lines>0</Lines>
  <Paragraphs>0</Paragraphs>
  <TotalTime>1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2026-03-30T09:11:00Z</dcterms:created>
  <dc:creator>Administrator</dc:creator>
  <cp:lastModifiedBy>L H G敢</cp:lastModifiedBy>
  <dcterms:modified xsi:type="dcterms:W3CDTF">2026-04-02T07:53:19Z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143B277F5BE6437D9C30B08F43F4B132_13</vt:lpwstr>
  </property>
  <property fmtid="{D5CDD505-2E9C-101B-9397-08002B2CF9AE}" pid="4" name="KSOTemplateDocerSaveRecord">
    <vt:lpwstr>eyJoZGlkIjoiZTI4YThhODA0MDdmNzhjYWYwNjAwNDcxNzM5NjQ1NzAiLCJ1c2VySWQiOiIzODg3NzY0NTgifQ==</vt:lpwstr>
  </property>
</Properties>
</file>