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2"/>
        <w:rPr>
          <w:rStyle w:val="10"/>
          <w:rFonts w:hint="eastAsia" w:ascii="宋体" w:hAnsi="宋体" w:eastAsia="宋体" w:cs="宋体"/>
          <w:sz w:val="36"/>
          <w:szCs w:val="36"/>
        </w:rPr>
      </w:pPr>
      <w:bookmarkStart w:id="0" w:name="_Toc22902965"/>
      <w:bookmarkStart w:id="1" w:name="_Toc527806192"/>
      <w:r>
        <w:rPr>
          <w:rStyle w:val="10"/>
          <w:rFonts w:hint="eastAsia" w:ascii="宋体" w:hAnsi="宋体" w:eastAsia="宋体" w:cs="宋体"/>
          <w:sz w:val="36"/>
          <w:szCs w:val="36"/>
        </w:rPr>
        <w:t>电动液压手术台</w:t>
      </w:r>
      <w:r>
        <w:rPr>
          <w:rStyle w:val="10"/>
          <w:rFonts w:hint="eastAsia" w:ascii="宋体" w:hAnsi="宋体" w:cs="宋体"/>
          <w:sz w:val="36"/>
          <w:szCs w:val="36"/>
          <w:lang w:val="en-US" w:eastAsia="zh-CN"/>
        </w:rPr>
        <w:t>技术参数</w:t>
      </w:r>
      <w:r>
        <w:rPr>
          <w:rStyle w:val="10"/>
          <w:rFonts w:hint="eastAsia" w:ascii="宋体" w:hAnsi="宋体" w:eastAsia="宋体" w:cs="宋体"/>
          <w:sz w:val="36"/>
          <w:szCs w:val="36"/>
        </w:rPr>
        <w:t xml:space="preserve"> </w:t>
      </w:r>
      <w:bookmarkEnd w:id="0"/>
      <w:bookmarkEnd w:id="1"/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  </w:t>
      </w:r>
    </w:p>
    <w:p>
      <w:pPr>
        <w:pStyle w:val="3"/>
        <w:jc w:val="right"/>
        <w:rPr>
          <w:rFonts w:hint="eastAsia" w:ascii="宋体" w:hAnsi="宋体" w:eastAsia="宋体" w:cs="宋体"/>
          <w:b/>
          <w:sz w:val="24"/>
          <w:szCs w:val="24"/>
        </w:rPr>
      </w:pPr>
      <w:bookmarkStart w:id="2" w:name="_Toc30342080"/>
      <w:r>
        <w:rPr>
          <w:rStyle w:val="10"/>
          <w:rFonts w:hint="eastAsia" w:ascii="宋体" w:hAnsi="宋体" w:eastAsia="宋体" w:cs="宋体"/>
        </w:rPr>
        <w:t xml:space="preserve">      </w:t>
      </w:r>
      <w:bookmarkEnd w:id="2"/>
    </w:p>
    <w:p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技术参数：</w:t>
      </w:r>
    </w:p>
    <w:tbl>
      <w:tblPr>
        <w:tblStyle w:val="7"/>
        <w:tblW w:w="9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3227"/>
        <w:gridCol w:w="3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</w:tc>
        <w:tc>
          <w:tcPr>
            <w:tcW w:w="3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参数</w:t>
            </w:r>
          </w:p>
        </w:tc>
        <w:tc>
          <w:tcPr>
            <w:tcW w:w="34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高度（mm）</w:t>
            </w:r>
          </w:p>
        </w:tc>
        <w:tc>
          <w:tcPr>
            <w:tcW w:w="3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670～1160</w:t>
            </w:r>
          </w:p>
        </w:tc>
        <w:tc>
          <w:tcPr>
            <w:tcW w:w="34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不包含床垫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长度（mm）</w:t>
            </w:r>
          </w:p>
        </w:tc>
        <w:tc>
          <w:tcPr>
            <w:tcW w:w="3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≥2050</w:t>
            </w:r>
          </w:p>
        </w:tc>
        <w:tc>
          <w:tcPr>
            <w:tcW w:w="34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宽度（mm）</w:t>
            </w:r>
          </w:p>
        </w:tc>
        <w:tc>
          <w:tcPr>
            <w:tcW w:w="3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不含边轨≥508，含边轨≥560</w:t>
            </w:r>
          </w:p>
        </w:tc>
        <w:tc>
          <w:tcPr>
            <w:tcW w:w="34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平移（mm）</w:t>
            </w:r>
          </w:p>
        </w:tc>
        <w:tc>
          <w:tcPr>
            <w:tcW w:w="3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向头部平移距离：≥227mm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向脚部平移距离：≥227mm</w:t>
            </w:r>
          </w:p>
        </w:tc>
        <w:tc>
          <w:tcPr>
            <w:tcW w:w="34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垂头/反垂头 （°）</w:t>
            </w:r>
          </w:p>
        </w:tc>
        <w:tc>
          <w:tcPr>
            <w:tcW w:w="3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≥30/30</w:t>
            </w:r>
          </w:p>
        </w:tc>
        <w:tc>
          <w:tcPr>
            <w:tcW w:w="34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左/右倾（°）</w:t>
            </w:r>
          </w:p>
        </w:tc>
        <w:tc>
          <w:tcPr>
            <w:tcW w:w="3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≥20/20</w:t>
            </w:r>
          </w:p>
        </w:tc>
        <w:tc>
          <w:tcPr>
            <w:tcW w:w="34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背板调节（°）</w:t>
            </w:r>
          </w:p>
        </w:tc>
        <w:tc>
          <w:tcPr>
            <w:tcW w:w="3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向上≥80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向下≥40</w:t>
            </w:r>
          </w:p>
        </w:tc>
        <w:tc>
          <w:tcPr>
            <w:tcW w:w="34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腿板调节（°）</w:t>
            </w:r>
          </w:p>
        </w:tc>
        <w:tc>
          <w:tcPr>
            <w:tcW w:w="3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分体式腿板：向上≥30，向下≥90、外展≥90 ，可拆卸</w:t>
            </w:r>
          </w:p>
        </w:tc>
        <w:tc>
          <w:tcPr>
            <w:tcW w:w="34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手动、气弹簧辅助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腰板调节（mm）</w:t>
            </w:r>
          </w:p>
        </w:tc>
        <w:tc>
          <w:tcPr>
            <w:tcW w:w="3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≥110</w:t>
            </w:r>
          </w:p>
        </w:tc>
        <w:tc>
          <w:tcPr>
            <w:tcW w:w="34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弯曲/反向弯曲（°）</w:t>
            </w:r>
          </w:p>
        </w:tc>
        <w:tc>
          <w:tcPr>
            <w:tcW w:w="3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≥140/100</w:t>
            </w:r>
          </w:p>
        </w:tc>
        <w:tc>
          <w:tcPr>
            <w:tcW w:w="34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快捷功能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头板（°）</w:t>
            </w:r>
          </w:p>
        </w:tc>
        <w:tc>
          <w:tcPr>
            <w:tcW w:w="3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向上≥60，向下≥90，可拆卸</w:t>
            </w:r>
          </w:p>
        </w:tc>
        <w:tc>
          <w:tcPr>
            <w:tcW w:w="34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安全荷载（Kg）</w:t>
            </w:r>
          </w:p>
        </w:tc>
        <w:tc>
          <w:tcPr>
            <w:tcW w:w="32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≥300</w:t>
            </w:r>
          </w:p>
        </w:tc>
        <w:tc>
          <w:tcPr>
            <w:tcW w:w="34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功能介绍：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内部动力单元、油缸、电磁阀均采用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进口</w:t>
      </w:r>
      <w:r>
        <w:rPr>
          <w:rFonts w:hint="eastAsia" w:ascii="宋体" w:hAnsi="宋体" w:eastAsia="宋体" w:cs="宋体"/>
          <w:sz w:val="24"/>
          <w:szCs w:val="24"/>
        </w:rPr>
        <w:t>品牌，使手术台运行更加安全、稳固、持久。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组成：头板+背板+臀板+腿板的四段床面；升降柱；底座；记忆床垫。床体调节范围大，可实现各种复杂体位。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外部包板及受力件采用不锈钢，内部受力件采用优质碳钢。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床面透X光：床板整体采用酚醛纸层压板。腰板为碳素纤维板。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具备电动腰桥。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床垫与床板采用可拆卸子母扣连接。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四脚轮可移动。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手控器，立柱控制器，脚踏开关（可选配）三种控制操作方式。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电源系统：外部电源和内部电源都可工作，续航时间长。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人性化设计，头板、腿板可快速安装、拆卸、互换。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手控器有LCD显示屏，显示清晰，有背光键盘。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自动限位保护系统(ALS)：床体在运行过程中如果与立柱、底座、地面等有碰撞危险时，动作会自动停止，手控器提示可规避风险的其他动作建议。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具有一键复位、弯曲和反向弯曲快捷功能；电动液压刹车，自平衡。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使用倾角传感器实现真实水平。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无操作≥70秒后自动关机。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手术台背部段床板下侧有X光片匣轨道，方便拍摄X光片。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床垫：内部高端记忆海绵，外部导电TPU，先进焊合工艺加工，密封防水、透气、厚度≥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0mm；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标准配件：床垫、手臂板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1对</w:t>
      </w:r>
      <w:r>
        <w:rPr>
          <w:rFonts w:hint="eastAsia" w:ascii="宋体" w:hAnsi="宋体" w:eastAsia="宋体" w:cs="宋体"/>
          <w:sz w:val="24"/>
          <w:szCs w:val="24"/>
        </w:rPr>
        <w:t>、麻醉屏架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1支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卡肩架1对、大</w:t>
      </w:r>
      <w:r>
        <w:rPr>
          <w:rFonts w:hint="eastAsia" w:ascii="宋体" w:hAnsi="宋体" w:eastAsia="宋体" w:cs="宋体"/>
          <w:sz w:val="24"/>
          <w:szCs w:val="24"/>
        </w:rPr>
        <w:t>腿托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1对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相应承合器1套，</w:t>
      </w:r>
      <w:r>
        <w:rPr>
          <w:rFonts w:hint="eastAsia" w:ascii="宋体" w:hAnsi="宋体" w:eastAsia="宋体" w:cs="宋体"/>
          <w:sz w:val="24"/>
          <w:szCs w:val="24"/>
        </w:rPr>
        <w:t>绑带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1副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br w:type="page"/>
      </w:r>
    </w:p>
    <w:p>
      <w:pPr>
        <w:pStyle w:val="11"/>
        <w:spacing w:line="360" w:lineRule="auto"/>
        <w:ind w:left="360" w:firstLine="0" w:firstLineChars="0"/>
        <w:jc w:val="center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配置清单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3595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配置名称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床身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液压系统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手控器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立柱控制器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电动腰桥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电源线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蓄电池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臂托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托腿架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绑带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麻醉屏架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卡肩架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承合器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传感器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床垫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</w:tr>
    </w:tbl>
    <w:p>
      <w:pPr>
        <w:pStyle w:val="11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</w:rPr>
      </w:pPr>
    </w:p>
    <w:p>
      <w:pPr>
        <w:jc w:val="center"/>
        <w:outlineLvl w:val="2"/>
        <w:rPr>
          <w:rStyle w:val="10"/>
          <w:rFonts w:hint="eastAsia" w:ascii="宋体" w:hAnsi="宋体" w:eastAsia="宋体" w:cs="宋体"/>
          <w:sz w:val="36"/>
          <w:szCs w:val="36"/>
        </w:rPr>
      </w:pPr>
    </w:p>
    <w:p>
      <w:pPr>
        <w:rPr>
          <w:rStyle w:val="10"/>
          <w:rFonts w:hint="eastAsia" w:ascii="宋体" w:hAnsi="宋体" w:eastAsia="宋体" w:cs="宋体"/>
          <w:sz w:val="36"/>
          <w:szCs w:val="36"/>
        </w:rPr>
      </w:pPr>
      <w:r>
        <w:rPr>
          <w:rStyle w:val="10"/>
          <w:rFonts w:hint="eastAsia" w:ascii="宋体" w:hAnsi="宋体" w:eastAsia="宋体" w:cs="宋体"/>
          <w:sz w:val="36"/>
          <w:szCs w:val="36"/>
        </w:rPr>
        <w:br w:type="page"/>
      </w:r>
    </w:p>
    <w:p>
      <w:pPr>
        <w:jc w:val="center"/>
        <w:outlineLvl w:val="2"/>
        <w:rPr>
          <w:rStyle w:val="10"/>
          <w:rFonts w:hint="eastAsia" w:ascii="宋体" w:hAnsi="宋体" w:eastAsia="宋体" w:cs="宋体"/>
          <w:sz w:val="36"/>
          <w:szCs w:val="36"/>
        </w:rPr>
      </w:pPr>
      <w:r>
        <w:rPr>
          <w:rStyle w:val="10"/>
          <w:rFonts w:hint="eastAsia" w:ascii="宋体" w:hAnsi="宋体" w:eastAsia="宋体" w:cs="宋体"/>
          <w:sz w:val="36"/>
          <w:szCs w:val="36"/>
        </w:rPr>
        <w:t>碳纤维悬空式骨科牵引支架参数</w:t>
      </w:r>
    </w:p>
    <w:p>
      <w:pPr>
        <w:widowControl/>
        <w:snapToGrid w:val="0"/>
        <w:spacing w:line="360" w:lineRule="auto"/>
        <w:jc w:val="center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firstLine="240" w:firstLineChars="1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采用碳纤维和铝合金结合的材质  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腿托是聚氨酯一次成型  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可以移动并带有性能稳定的刹车装置  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有正卧和侧卧聚氨酯挡柱  </w:t>
      </w:r>
    </w:p>
    <w:p>
      <w:pPr>
        <w:widowControl/>
        <w:snapToGrid w:val="0"/>
        <w:spacing w:line="360" w:lineRule="auto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功能介绍：</w:t>
      </w:r>
    </w:p>
    <w:p>
      <w:pPr>
        <w:widowControl/>
        <w:snapToGrid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1、骨科牵引架牵引范围为0-1650mm。</w:t>
      </w:r>
    </w:p>
    <w:p>
      <w:pPr>
        <w:widowControl/>
        <w:shd w:val="clear" w:color="auto" w:fill="FFFFFF"/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2、末端支杆安装后最高承载能力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160kg。</w:t>
      </w:r>
    </w:p>
    <w:p>
      <w:pPr>
        <w:widowControl/>
        <w:shd w:val="clear" w:color="auto" w:fill="FFFFFF"/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3、牵引器在碳纤维杆子上位移距离0-1200mm。</w:t>
      </w:r>
    </w:p>
    <w:p>
      <w:pPr>
        <w:widowControl/>
        <w:shd w:val="clear" w:color="auto" w:fill="FFFFFF"/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4、牵引架可以任意适当角度外折与内折，第一关节角度≥90°，第二关节角度≥180°，满足手术需要。</w:t>
      </w:r>
    </w:p>
    <w:p>
      <w:pPr>
        <w:widowControl/>
        <w:shd w:val="clear" w:color="auto" w:fill="FFFFFF"/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5、牵引行程最大达到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260mm。</w:t>
      </w:r>
    </w:p>
    <w:p>
      <w:pPr>
        <w:widowControl/>
        <w:shd w:val="clear" w:color="auto" w:fill="FFFFFF"/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6、外展宽度：120-770mm。</w:t>
      </w:r>
    </w:p>
    <w:p>
      <w:pPr>
        <w:widowControl/>
        <w:shd w:val="clear" w:color="auto" w:fill="FFFFFF"/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7、脚踝固定器旋转角度≥360°。</w:t>
      </w:r>
    </w:p>
    <w:p>
      <w:pPr>
        <w:widowControl/>
        <w:shd w:val="clear" w:color="auto" w:fill="FFFFFF"/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8、台车1台，高度</w:t>
      </w:r>
      <w:r>
        <w:rPr>
          <w:rFonts w:hint="eastAsia" w:ascii="宋体" w:hAnsi="宋体" w:eastAsia="宋体" w:cs="宋体"/>
          <w:sz w:val="24"/>
          <w:szCs w:val="24"/>
        </w:rPr>
        <w:t>≥</w:t>
      </w:r>
      <w:bookmarkStart w:id="3" w:name="_GoBack"/>
      <w:bookmarkEnd w:id="3"/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700mm。</w:t>
      </w:r>
    </w:p>
    <w:p>
      <w:pPr>
        <w:spacing w:line="480" w:lineRule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spacing w:line="480" w:lineRule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spacing w:line="48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配置清单：</w:t>
      </w:r>
    </w:p>
    <w:p>
      <w:pPr>
        <w:spacing w:line="480" w:lineRule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1.连接座                     一组                    </w:t>
      </w:r>
    </w:p>
    <w:p>
      <w:pPr>
        <w:spacing w:line="480" w:lineRule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2.骨盘架                     一个           </w:t>
      </w:r>
    </w:p>
    <w:p>
      <w:pPr>
        <w:spacing w:line="480" w:lineRule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会阴挡块                   一个      </w:t>
      </w:r>
    </w:p>
    <w:p>
      <w:pPr>
        <w:spacing w:line="480" w:lineRule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碳纤维牵引架杆          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 两组      </w:t>
      </w:r>
    </w:p>
    <w:p>
      <w:pPr>
        <w:spacing w:line="480" w:lineRule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牵引弓                  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 一个          </w:t>
      </w:r>
    </w:p>
    <w:p>
      <w:pPr>
        <w:spacing w:line="480" w:lineRule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牵引鞋                  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 两组        </w:t>
      </w:r>
    </w:p>
    <w:p>
      <w:pPr>
        <w:spacing w:line="480" w:lineRule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高级牵引机              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 两组</w:t>
      </w:r>
    </w:p>
    <w:p>
      <w:pPr>
        <w:spacing w:line="480" w:lineRule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8.小腿托                     一个 </w:t>
      </w:r>
    </w:p>
    <w:p>
      <w:pPr>
        <w:spacing w:line="480" w:lineRule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9.固定器                     四个</w:t>
      </w:r>
    </w:p>
    <w:p>
      <w:pPr>
        <w:spacing w:line="480" w:lineRule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10.胫骨抗拉支架              一个</w:t>
      </w:r>
    </w:p>
    <w:p>
      <w:pPr>
        <w:spacing w:line="480" w:lineRule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11.落地支撑杆                两组</w:t>
      </w:r>
    </w:p>
    <w:p>
      <w:pPr>
        <w:spacing w:line="480" w:lineRule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12.辅助台车                  一个</w:t>
      </w:r>
    </w:p>
    <w:p>
      <w:pPr>
        <w:pStyle w:val="2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5F6E54"/>
    <w:multiLevelType w:val="multilevel"/>
    <w:tmpl w:val="675F6E5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mNTFhNWYxNDBjZWRmY2ViODMwYmFiYWNlNTU4ODEifQ=="/>
  </w:docVars>
  <w:rsids>
    <w:rsidRoot w:val="00EC624C"/>
    <w:rsid w:val="00141AC4"/>
    <w:rsid w:val="001D63DF"/>
    <w:rsid w:val="00246EB9"/>
    <w:rsid w:val="00592E60"/>
    <w:rsid w:val="00A21847"/>
    <w:rsid w:val="00B76571"/>
    <w:rsid w:val="00E0558E"/>
    <w:rsid w:val="00EC624C"/>
    <w:rsid w:val="00F95362"/>
    <w:rsid w:val="1F415FAF"/>
    <w:rsid w:val="3A3463FC"/>
    <w:rsid w:val="3B266389"/>
    <w:rsid w:val="76CE7646"/>
    <w:rsid w:val="7E65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unhideWhenUsed/>
    <w:qFormat/>
    <w:uiPriority w:val="99"/>
    <w:pPr>
      <w:spacing w:after="12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0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Theme="minorEastAsia"/>
      <w:b/>
      <w:bCs/>
      <w:kern w:val="28"/>
      <w:sz w:val="32"/>
      <w:szCs w:val="32"/>
    </w:rPr>
  </w:style>
  <w:style w:type="character" w:customStyle="1" w:styleId="9">
    <w:name w:val="正文文本 字符"/>
    <w:basedOn w:val="8"/>
    <w:link w:val="3"/>
    <w:qFormat/>
    <w:uiPriority w:val="99"/>
    <w:rPr>
      <w:rFonts w:ascii="Calibri" w:hAnsi="Calibri" w:eastAsia="宋体" w:cs="Times New Roman"/>
    </w:rPr>
  </w:style>
  <w:style w:type="character" w:customStyle="1" w:styleId="10">
    <w:name w:val="副标题 字符"/>
    <w:basedOn w:val="8"/>
    <w:link w:val="6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3 字符"/>
    <w:basedOn w:val="8"/>
    <w:link w:val="2"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3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5</Pages>
  <Words>1137</Words>
  <Characters>1260</Characters>
  <Lines>8</Lines>
  <Paragraphs>2</Paragraphs>
  <TotalTime>0</TotalTime>
  <ScaleCrop>false</ScaleCrop>
  <LinksUpToDate>false</LinksUpToDate>
  <CharactersWithSpaces>1571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2021-11-08T06:06:00Z</dcterms:created>
  <dc:creator>Windows 用户</dc:creator>
  <cp:lastModifiedBy>Administrator</cp:lastModifiedBy>
  <dcterms:modified xsi:type="dcterms:W3CDTF">2026-01-07T01:29:34Z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A605F883760947CA8114E488CEDB9EE5_12</vt:lpwstr>
  </property>
  <property fmtid="{D5CDD505-2E9C-101B-9397-08002B2CF9AE}" pid="4" name="KSOTemplateDocerSaveRecord">
    <vt:lpwstr>eyJoZGlkIjoiNGNmNTFhNWYxNDBjZWRmY2ViODMwYmFiYWNlNTU4ODEifQ==</vt:lpwstr>
  </property>
</Properties>
</file>