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845A">
      <w:pPr>
        <w:spacing w:line="360" w:lineRule="auto"/>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w:t>
      </w:r>
      <w:r>
        <w:rPr>
          <w:rFonts w:hint="eastAsia" w:ascii="宋体" w:hAnsi="宋体"/>
          <w:b/>
          <w:sz w:val="36"/>
          <w:szCs w:val="36"/>
          <w:lang w:eastAsia="zh-CN"/>
        </w:rPr>
        <w:t>医用耗材遴选</w:t>
      </w:r>
      <w:r>
        <w:rPr>
          <w:rFonts w:hint="eastAsia" w:ascii="宋体" w:hAnsi="宋体"/>
          <w:b/>
          <w:sz w:val="36"/>
          <w:szCs w:val="36"/>
        </w:rPr>
        <w:t>评分原则与评标方法</w:t>
      </w:r>
    </w:p>
    <w:p w14:paraId="1018D63F">
      <w:pPr>
        <w:spacing w:line="360" w:lineRule="auto"/>
        <w:jc w:val="center"/>
        <w:rPr>
          <w:rFonts w:ascii="宋体" w:hAnsi="宋体"/>
          <w:b/>
          <w:sz w:val="24"/>
        </w:rPr>
      </w:pPr>
      <w:r>
        <w:rPr>
          <w:rFonts w:hint="eastAsia" w:ascii="宋体" w:hAnsi="宋体"/>
          <w:b/>
          <w:sz w:val="24"/>
        </w:rPr>
        <w:t>（</w:t>
      </w:r>
      <w:r>
        <w:rPr>
          <w:rFonts w:hint="eastAsia" w:ascii="宋体" w:hAnsi="宋体"/>
          <w:b/>
          <w:sz w:val="24"/>
          <w:lang w:eastAsia="zh-CN"/>
        </w:rPr>
        <w:t>遴选</w:t>
      </w:r>
      <w:r>
        <w:rPr>
          <w:rFonts w:hint="eastAsia" w:ascii="宋体" w:hAnsi="宋体"/>
          <w:b/>
          <w:sz w:val="24"/>
        </w:rPr>
        <w:t>项目：</w:t>
      </w:r>
      <w:r>
        <w:rPr>
          <w:rFonts w:hint="eastAsia" w:ascii="宋体" w:hAnsi="宋体"/>
          <w:b/>
          <w:sz w:val="24"/>
          <w:lang w:eastAsia="zh-CN"/>
        </w:rPr>
        <w:t>包皮吻合器</w:t>
      </w:r>
      <w:r>
        <w:rPr>
          <w:rFonts w:hint="eastAsia" w:ascii="宋体" w:hAnsi="宋体"/>
          <w:b/>
          <w:sz w:val="24"/>
        </w:rPr>
        <w:t>）</w:t>
      </w:r>
    </w:p>
    <w:p w14:paraId="3442BC3C">
      <w:pPr>
        <w:numPr>
          <w:ilvl w:val="0"/>
          <w:numId w:val="0"/>
        </w:numPr>
        <w:spacing w:line="360" w:lineRule="auto"/>
        <w:ind w:firstLine="480" w:firstLineChars="200"/>
        <w:jc w:val="both"/>
        <w:rPr>
          <w:rFonts w:hint="eastAsia"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217F1819">
      <w:pPr>
        <w:spacing w:line="60" w:lineRule="atLeast"/>
        <w:ind w:firstLine="482" w:firstLineChars="200"/>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6A21FEDA">
      <w:pPr>
        <w:pStyle w:val="12"/>
        <w:spacing w:line="60" w:lineRule="atLeast"/>
        <w:ind w:left="0" w:leftChars="0" w:firstLine="482" w:firstLineChars="20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bookmarkStart w:id="0" w:name="_GoBack"/>
      <w:bookmarkEnd w:id="0"/>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0B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69F6F62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2857B56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5351486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6D80F0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82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3BFBA9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282" w:type="dxa"/>
            <w:vAlign w:val="center"/>
          </w:tcPr>
          <w:p w14:paraId="20475519">
            <w:pPr>
              <w:pStyle w:val="6"/>
              <w:keepNext w:val="0"/>
              <w:keepLines w:val="0"/>
              <w:pageBreakBefore w:val="0"/>
              <w:numPr>
                <w:ilvl w:val="0"/>
                <w:numId w:val="0"/>
              </w:numPr>
              <w:kinsoku/>
              <w:wordWrap/>
              <w:overflowPunct/>
              <w:topLinePunct w:val="0"/>
              <w:autoSpaceDE/>
              <w:autoSpaceDN/>
              <w:bidi w:val="0"/>
              <w:adjustRightInd/>
              <w:snapToGrid/>
              <w:spacing w:after="0"/>
              <w:ind w:left="210" w:leftChars="0" w:hanging="210" w:hangingChars="100"/>
              <w:textAlignment w:val="auto"/>
              <w:rPr>
                <w:rFonts w:hint="eastAsia" w:ascii="宋体" w:hAnsi="宋体" w:eastAsia="宋体" w:cs="宋体"/>
                <w:sz w:val="18"/>
                <w:szCs w:val="18"/>
                <w:lang w:eastAsia="zh-CN"/>
              </w:rPr>
            </w:pPr>
            <w:r>
              <w:rPr>
                <w:rFonts w:hint="eastAsia" w:eastAsia="宋体"/>
              </w:rPr>
              <w:t>★</w:t>
            </w:r>
            <w:r>
              <w:rPr>
                <w:rFonts w:hint="eastAsia" w:eastAsia="宋体"/>
                <w:lang w:val="en-US" w:eastAsia="zh-CN"/>
              </w:rPr>
              <w:t>1.</w:t>
            </w:r>
            <w:r>
              <w:rPr>
                <w:rFonts w:eastAsia="宋体"/>
              </w:rPr>
              <w:t>适用于临床包皮切割缝合手术。</w:t>
            </w:r>
          </w:p>
        </w:tc>
        <w:tc>
          <w:tcPr>
            <w:tcW w:w="4627" w:type="dxa"/>
            <w:vAlign w:val="center"/>
          </w:tcPr>
          <w:p w14:paraId="0C6394CB">
            <w:pPr>
              <w:pStyle w:val="6"/>
              <w:keepNext w:val="0"/>
              <w:keepLines w:val="0"/>
              <w:pageBreakBefore w:val="0"/>
              <w:numPr>
                <w:ilvl w:val="0"/>
                <w:numId w:val="0"/>
              </w:numPr>
              <w:kinsoku/>
              <w:wordWrap/>
              <w:overflowPunct/>
              <w:topLinePunct w:val="0"/>
              <w:autoSpaceDE/>
              <w:autoSpaceDN/>
              <w:bidi w:val="0"/>
              <w:adjustRightInd/>
              <w:snapToGrid/>
              <w:spacing w:after="0"/>
              <w:ind w:left="210" w:leftChars="0" w:hanging="210" w:hangingChars="10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5371009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C7C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07F91B2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1FDA6A44">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2.产品外表面应平整、光滑，无锋棱、毛刺及裂纹。</w:t>
            </w:r>
          </w:p>
          <w:p w14:paraId="503F28A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3.单包装内的吻合器经已确认过的灭菌过程进行灭菌应无菌。</w:t>
            </w:r>
          </w:p>
          <w:p w14:paraId="3CAD8F6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default" w:ascii="宋体" w:hAnsi="宋体" w:eastAsia="宋体" w:cs="宋体"/>
                <w:color w:val="000000"/>
                <w:kern w:val="0"/>
                <w:szCs w:val="21"/>
                <w:lang w:val="en-US" w:eastAsia="zh-CN"/>
              </w:rPr>
              <w:t>4.应能顺利地装配和拆卸;各移动部位能轻松推动，不得有卡住、松动现象</w:t>
            </w:r>
            <w:r>
              <w:rPr>
                <w:rFonts w:hint="eastAsia" w:ascii="宋体" w:hAnsi="宋体" w:eastAsia="宋体" w:cs="宋体"/>
                <w:color w:val="000000"/>
                <w:kern w:val="0"/>
                <w:szCs w:val="21"/>
                <w:lang w:val="en-US" w:eastAsia="zh-CN"/>
              </w:rPr>
              <w:t>。（40分）</w:t>
            </w:r>
          </w:p>
        </w:tc>
        <w:tc>
          <w:tcPr>
            <w:tcW w:w="4627" w:type="dxa"/>
            <w:vAlign w:val="center"/>
          </w:tcPr>
          <w:p w14:paraId="62B7EFD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cs="宋体"/>
                <w:color w:val="000000"/>
                <w:kern w:val="0"/>
                <w:szCs w:val="21"/>
              </w:rPr>
            </w:pPr>
            <w:r>
              <w:rPr>
                <w:rFonts w:hint="eastAsia" w:ascii="宋体" w:hAnsi="宋体" w:cs="宋体"/>
                <w:color w:val="000000"/>
                <w:kern w:val="0"/>
                <w:szCs w:val="21"/>
              </w:rPr>
              <w:t>对比产品质量性能情况，包括技术的先进性、可靠性、稳定性</w:t>
            </w:r>
            <w:r>
              <w:rPr>
                <w:rFonts w:hint="eastAsia" w:ascii="宋体" w:hAnsi="宋体" w:cs="宋体"/>
                <w:color w:val="000000"/>
                <w:kern w:val="0"/>
                <w:szCs w:val="21"/>
                <w:lang w:eastAsia="zh-CN"/>
              </w:rPr>
              <w:t>。</w:t>
            </w: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达到治疗效果</w:t>
            </w:r>
            <w:r>
              <w:rPr>
                <w:rFonts w:hint="eastAsia" w:hAnsi="宋体"/>
                <w:szCs w:val="21"/>
              </w:rPr>
              <w:t>（</w:t>
            </w:r>
            <w:r>
              <w:rPr>
                <w:rFonts w:hint="eastAsia" w:hAnsi="宋体"/>
                <w:szCs w:val="21"/>
                <w:lang w:val="en-US" w:eastAsia="zh-CN"/>
              </w:rPr>
              <w:t>35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治疗效果</w:t>
            </w:r>
            <w:r>
              <w:rPr>
                <w:rFonts w:hint="eastAsia" w:ascii="宋体" w:hAnsi="宋体" w:cs="宋体"/>
                <w:color w:val="000000"/>
                <w:kern w:val="0"/>
                <w:szCs w:val="21"/>
                <w:lang w:eastAsia="zh-CN"/>
              </w:rPr>
              <w:t>合格（</w:t>
            </w:r>
            <w:r>
              <w:rPr>
                <w:rFonts w:hint="eastAsia" w:ascii="宋体" w:hAnsi="宋体" w:cs="宋体"/>
                <w:color w:val="000000"/>
                <w:kern w:val="0"/>
                <w:szCs w:val="21"/>
                <w:lang w:val="en-US" w:eastAsia="zh-CN"/>
              </w:rPr>
              <w:t>30分），</w:t>
            </w:r>
            <w:r>
              <w:rPr>
                <w:rFonts w:hint="eastAsia" w:ascii="宋体" w:hAnsi="宋体" w:cs="宋体"/>
                <w:color w:val="000000"/>
                <w:kern w:val="0"/>
                <w:szCs w:val="21"/>
              </w:rPr>
              <w:t>治疗效果一般</w:t>
            </w:r>
            <w:r>
              <w:rPr>
                <w:rFonts w:hint="eastAsia" w:hAnsi="宋体"/>
                <w:szCs w:val="21"/>
              </w:rPr>
              <w:t>（</w:t>
            </w:r>
            <w:r>
              <w:rPr>
                <w:rFonts w:hint="eastAsia" w:hAnsi="宋体"/>
                <w:szCs w:val="21"/>
                <w:lang w:val="en-US" w:eastAsia="zh-CN"/>
              </w:rPr>
              <w:t>25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产品未能发挥</w:t>
            </w:r>
            <w:r>
              <w:rPr>
                <w:rFonts w:hint="eastAsia" w:ascii="宋体" w:hAnsi="宋体" w:cs="宋体"/>
                <w:color w:val="000000"/>
                <w:kern w:val="0"/>
                <w:szCs w:val="21"/>
                <w:lang w:eastAsia="zh-CN"/>
              </w:rPr>
              <w:t>合理</w:t>
            </w:r>
            <w:r>
              <w:rPr>
                <w:rFonts w:hint="eastAsia" w:ascii="宋体" w:hAnsi="宋体" w:cs="宋体"/>
                <w:color w:val="000000"/>
                <w:kern w:val="0"/>
                <w:szCs w:val="21"/>
              </w:rPr>
              <w:t>治疗效果</w:t>
            </w:r>
            <w:r>
              <w:rPr>
                <w:rFonts w:hint="eastAsia" w:hAnsi="宋体"/>
                <w:szCs w:val="21"/>
              </w:rPr>
              <w:t>（</w:t>
            </w:r>
            <w:r>
              <w:rPr>
                <w:rFonts w:hint="eastAsia" w:hAnsi="宋体"/>
                <w:szCs w:val="21"/>
                <w:lang w:val="en-US" w:eastAsia="zh-CN"/>
              </w:rPr>
              <w:t>5</w:t>
            </w:r>
            <w:r>
              <w:rPr>
                <w:rFonts w:hint="eastAsia" w:hAnsi="宋体"/>
                <w:szCs w:val="21"/>
              </w:rPr>
              <w:t>分）</w:t>
            </w:r>
            <w:r>
              <w:rPr>
                <w:rFonts w:hint="eastAsia" w:ascii="宋体" w:hAnsi="宋体" w:cs="宋体"/>
                <w:color w:val="000000"/>
                <w:kern w:val="0"/>
                <w:szCs w:val="21"/>
              </w:rPr>
              <w:t>。</w:t>
            </w:r>
          </w:p>
          <w:p w14:paraId="681F2B8F">
            <w:pPr>
              <w:rPr>
                <w:rFonts w:hint="eastAsia"/>
              </w:rPr>
            </w:pPr>
          </w:p>
          <w:p w14:paraId="1DDDA4FA">
            <w:pPr>
              <w:rPr>
                <w:rFonts w:hint="default" w:eastAsia="宋体"/>
                <w:lang w:val="en-US" w:eastAsia="zh-CN"/>
              </w:rPr>
            </w:pP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eastAsia="宋体" w:cs="宋体"/>
                <w:b w:val="0"/>
                <w:bCs w:val="0"/>
                <w:i w:val="0"/>
                <w:iCs w:val="0"/>
                <w:color w:val="000000"/>
                <w:kern w:val="0"/>
                <w:sz w:val="22"/>
                <w:szCs w:val="22"/>
                <w:u w:val="none"/>
                <w:lang w:val="en-US" w:eastAsia="zh-CN" w:bidi="ar"/>
              </w:rPr>
              <w:t>优异</w:t>
            </w:r>
            <w:r>
              <w:rPr>
                <w:rFonts w:hint="eastAsia" w:ascii="宋体" w:hAnsi="宋体" w:cs="宋体"/>
                <w:color w:val="000000"/>
                <w:kern w:val="0"/>
                <w:szCs w:val="21"/>
              </w:rPr>
              <w:t>达到治疗效果</w:t>
            </w:r>
            <w:r>
              <w:rPr>
                <w:rFonts w:hint="eastAsia" w:ascii="宋体" w:hAnsi="宋体" w:cs="宋体"/>
                <w:color w:val="000000"/>
                <w:kern w:val="0"/>
                <w:szCs w:val="21"/>
                <w:lang w:eastAsia="zh-CN"/>
              </w:rPr>
              <w:t>得</w:t>
            </w:r>
            <w:r>
              <w:rPr>
                <w:rFonts w:hint="eastAsia" w:ascii="宋体" w:hAnsi="宋体" w:cs="宋体"/>
                <w:color w:val="000000"/>
                <w:kern w:val="0"/>
                <w:szCs w:val="21"/>
                <w:lang w:val="en-US" w:eastAsia="zh-CN"/>
              </w:rPr>
              <w:t>40分。</w:t>
            </w:r>
          </w:p>
        </w:tc>
        <w:tc>
          <w:tcPr>
            <w:tcW w:w="834" w:type="dxa"/>
            <w:vAlign w:val="center"/>
          </w:tcPr>
          <w:p w14:paraId="65127A99">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69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29" w:type="dxa"/>
            <w:vMerge w:val="restart"/>
            <w:vAlign w:val="center"/>
          </w:tcPr>
          <w:p w14:paraId="71C9870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282" w:type="dxa"/>
            <w:vAlign w:val="center"/>
          </w:tcPr>
          <w:p w14:paraId="3438840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1</w:t>
            </w:r>
            <w:r>
              <w:rPr>
                <w:rFonts w:hint="eastAsia" w:ascii="宋体" w:hAnsi="宋体" w:eastAsia="宋体" w:cs="宋体"/>
                <w:i w:val="0"/>
                <w:iCs w:val="0"/>
                <w:color w:val="000000"/>
                <w:kern w:val="0"/>
                <w:sz w:val="20"/>
                <w:szCs w:val="20"/>
                <w:u w:val="none"/>
                <w:lang w:val="en-US" w:eastAsia="zh-CN" w:bidi="ar"/>
              </w:rPr>
              <w:t>、成交价格在招采平台能签订合同并生效。</w:t>
            </w:r>
          </w:p>
        </w:tc>
        <w:tc>
          <w:tcPr>
            <w:tcW w:w="4627" w:type="dxa"/>
            <w:vAlign w:val="center"/>
          </w:tcPr>
          <w:p w14:paraId="488D790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4AD057F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18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29" w:type="dxa"/>
            <w:vMerge w:val="continue"/>
            <w:vAlign w:val="center"/>
          </w:tcPr>
          <w:p w14:paraId="7F1C787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68F6F3A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1"/>
                <w:szCs w:val="21"/>
                <w:u w:val="none"/>
                <w:lang w:val="en-US" w:eastAsia="zh-CN" w:bidi="ar"/>
              </w:rPr>
              <w:t>2、销售业绩情况：对比产品一年内的销售发票（暂无参考发票可用省招采子系统已生效的采购合同代替）。（10分）</w:t>
            </w:r>
          </w:p>
        </w:tc>
        <w:tc>
          <w:tcPr>
            <w:tcW w:w="4627" w:type="dxa"/>
            <w:vAlign w:val="center"/>
          </w:tcPr>
          <w:p w14:paraId="7D73F77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i w:val="0"/>
                <w:iCs w:val="0"/>
                <w:color w:val="000000"/>
                <w:kern w:val="0"/>
                <w:sz w:val="21"/>
                <w:szCs w:val="21"/>
                <w:u w:val="none"/>
                <w:lang w:val="en-US" w:eastAsia="zh-CN" w:bidi="ar"/>
              </w:rPr>
              <w:t>有3家或以上医院案例（10分）。不足3家医院案例(5分)。未能提供销售发票或者招采子系统合同（0分）。</w:t>
            </w:r>
          </w:p>
        </w:tc>
        <w:tc>
          <w:tcPr>
            <w:tcW w:w="834" w:type="dxa"/>
            <w:vAlign w:val="center"/>
          </w:tcPr>
          <w:p w14:paraId="1A436AB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2D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9" w:type="dxa"/>
            <w:vMerge w:val="continue"/>
            <w:vAlign w:val="center"/>
          </w:tcPr>
          <w:p w14:paraId="030CB92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Merge w:val="restart"/>
            <w:shd w:val="clear" w:color="auto" w:fill="FFFFFF"/>
            <w:vAlign w:val="center"/>
          </w:tcPr>
          <w:p w14:paraId="1E7CDF7F">
            <w:pPr>
              <w:keepNext w:val="0"/>
              <w:keepLines w:val="0"/>
              <w:widowControl/>
              <w:suppressLineNumbers w:val="0"/>
              <w:textAlignment w:val="center"/>
              <w:rPr>
                <w:rFonts w:hint="eastAsia" w:ascii="宋体" w:hAnsi="宋体" w:eastAsia="宋体" w:cs="宋体"/>
                <w:b/>
                <w:bCs/>
                <w:color w:val="000000"/>
                <w:kern w:val="0"/>
                <w:sz w:val="21"/>
                <w:szCs w:val="21"/>
                <w:u w:val="none"/>
                <w:lang w:val="en-US" w:eastAsia="zh-CN" w:bidi="ar"/>
              </w:rPr>
            </w:pPr>
            <w:r>
              <w:rPr>
                <w:rFonts w:hint="eastAsia" w:ascii="宋体" w:hAnsi="宋体" w:eastAsia="宋体" w:cs="宋体"/>
                <w:b/>
                <w:bCs/>
                <w:color w:val="000000"/>
                <w:kern w:val="0"/>
                <w:sz w:val="21"/>
                <w:szCs w:val="21"/>
                <w:u w:val="none"/>
                <w:lang w:val="en-US" w:eastAsia="zh-CN" w:bidi="ar"/>
              </w:rPr>
              <w:t>3.</w:t>
            </w:r>
            <w:r>
              <w:rPr>
                <w:rFonts w:hint="eastAsia" w:ascii="宋体" w:hAnsi="宋体" w:eastAsia="宋体" w:cs="宋体"/>
                <w:b/>
                <w:bCs/>
                <w:color w:val="000000"/>
                <w:kern w:val="0"/>
                <w:sz w:val="21"/>
                <w:szCs w:val="21"/>
                <w:u w:val="none"/>
                <w:lang w:bidi="ar"/>
              </w:rPr>
              <w:t>对比供货服务能力</w:t>
            </w:r>
            <w:r>
              <w:rPr>
                <w:rFonts w:hint="eastAsia" w:ascii="宋体" w:hAnsi="宋体" w:eastAsia="宋体" w:cs="宋体"/>
                <w:b/>
                <w:bCs/>
                <w:color w:val="000000"/>
                <w:kern w:val="0"/>
                <w:sz w:val="21"/>
                <w:szCs w:val="21"/>
                <w:u w:val="none"/>
                <w:lang w:eastAsia="zh-CN" w:bidi="ar"/>
              </w:rPr>
              <w:t>（</w:t>
            </w:r>
            <w:r>
              <w:rPr>
                <w:rFonts w:hint="eastAsia" w:ascii="宋体" w:hAnsi="宋体" w:eastAsia="宋体" w:cs="宋体"/>
                <w:b/>
                <w:bCs/>
                <w:color w:val="000000"/>
                <w:kern w:val="0"/>
                <w:sz w:val="21"/>
                <w:szCs w:val="21"/>
                <w:u w:val="none"/>
                <w:lang w:val="en-US" w:eastAsia="zh-CN" w:bidi="ar"/>
              </w:rPr>
              <w:t>20分</w:t>
            </w:r>
            <w:r>
              <w:rPr>
                <w:rFonts w:hint="eastAsia" w:ascii="宋体" w:hAnsi="宋体" w:eastAsia="宋体" w:cs="宋体"/>
                <w:b/>
                <w:bCs/>
                <w:color w:val="000000"/>
                <w:kern w:val="0"/>
                <w:sz w:val="21"/>
                <w:szCs w:val="21"/>
                <w:u w:val="none"/>
                <w:lang w:eastAsia="zh-CN" w:bidi="ar"/>
              </w:rPr>
              <w:t>）</w:t>
            </w:r>
          </w:p>
        </w:tc>
        <w:tc>
          <w:tcPr>
            <w:tcW w:w="4627" w:type="dxa"/>
            <w:vAlign w:val="center"/>
          </w:tcPr>
          <w:p w14:paraId="76D2756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日常时期到货时间：2天到货（13分）;3到5天到货（10分）;6天以上到货（4分）</w:t>
            </w:r>
          </w:p>
        </w:tc>
        <w:tc>
          <w:tcPr>
            <w:tcW w:w="834" w:type="dxa"/>
            <w:vAlign w:val="center"/>
          </w:tcPr>
          <w:p w14:paraId="424BC8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027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29" w:type="dxa"/>
            <w:vMerge w:val="continue"/>
            <w:vAlign w:val="center"/>
          </w:tcPr>
          <w:p w14:paraId="265FC14A">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Merge w:val="continue"/>
            <w:shd w:val="clear" w:color="auto" w:fill="FFFFFF"/>
            <w:vAlign w:val="center"/>
          </w:tcPr>
          <w:p w14:paraId="429DAE60">
            <w:pPr>
              <w:keepNext w:val="0"/>
              <w:keepLines w:val="0"/>
              <w:widowControl/>
              <w:suppressLineNumbers w:val="0"/>
              <w:textAlignment w:val="center"/>
              <w:rPr>
                <w:rFonts w:hint="eastAsia" w:ascii="宋体" w:hAnsi="宋体" w:eastAsia="宋体" w:cs="宋体"/>
                <w:b/>
                <w:bCs/>
                <w:color w:val="000000"/>
                <w:kern w:val="0"/>
                <w:sz w:val="21"/>
                <w:szCs w:val="21"/>
                <w:u w:val="none"/>
                <w:lang w:val="en-US" w:eastAsia="zh-CN" w:bidi="ar"/>
              </w:rPr>
            </w:pPr>
          </w:p>
        </w:tc>
        <w:tc>
          <w:tcPr>
            <w:tcW w:w="4627" w:type="dxa"/>
            <w:vAlign w:val="center"/>
          </w:tcPr>
          <w:p w14:paraId="3B11781C">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售后服务承诺：24小时响应到场（5分）;1周内响应到场（3分）;超过1周响应到场（1分）。</w:t>
            </w:r>
          </w:p>
          <w:p w14:paraId="7E9B2B66">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（能提供更优异的服务合计得20分。）</w:t>
            </w:r>
          </w:p>
        </w:tc>
        <w:tc>
          <w:tcPr>
            <w:tcW w:w="834" w:type="dxa"/>
            <w:vAlign w:val="center"/>
          </w:tcPr>
          <w:p w14:paraId="29AECA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6EC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460D9E2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7743" w:type="dxa"/>
            <w:gridSpan w:val="3"/>
            <w:vAlign w:val="center"/>
          </w:tcPr>
          <w:p w14:paraId="24A832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价格得分=（最低投标价/被评分供应商投标价）×</w:t>
            </w:r>
            <w:r>
              <w:rPr>
                <w:rFonts w:hint="eastAsia" w:ascii="宋体" w:hAnsi="宋体" w:cs="宋体"/>
                <w:sz w:val="18"/>
                <w:szCs w:val="18"/>
                <w:lang w:val="en-US" w:eastAsia="zh-CN"/>
              </w:rPr>
              <w:t>30</w:t>
            </w:r>
          </w:p>
          <w:p w14:paraId="7317D0B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r>
              <w:rPr>
                <w:rFonts w:hint="eastAsia" w:ascii="宋体" w:hAnsi="宋体" w:eastAsia="宋体" w:cs="宋体"/>
                <w:b/>
                <w:bCs/>
                <w:i w:val="0"/>
                <w:iCs w:val="0"/>
                <w:color w:val="000000"/>
                <w:kern w:val="0"/>
                <w:sz w:val="21"/>
                <w:szCs w:val="21"/>
                <w:u w:val="none"/>
                <w:lang w:val="en-US" w:eastAsia="zh-CN" w:bidi="ar"/>
              </w:rPr>
              <w:t>注：本项仅以常规</w:t>
            </w:r>
            <w:r>
              <w:rPr>
                <w:rFonts w:hint="eastAsia" w:ascii="宋体" w:hAnsi="宋体" w:eastAsia="宋体" w:cs="宋体"/>
                <w:b/>
                <w:bCs/>
                <w:color w:val="000000"/>
                <w:kern w:val="0"/>
                <w:sz w:val="21"/>
                <w:szCs w:val="21"/>
                <w:u w:val="none"/>
                <w:lang w:val="en-US" w:eastAsia="zh-CN" w:bidi="ar"/>
              </w:rPr>
              <w:t>型号价格作为此项计分项</w:t>
            </w:r>
            <w:r>
              <w:rPr>
                <w:rFonts w:hint="eastAsia" w:ascii="宋体" w:hAnsi="宋体" w:eastAsia="宋体" w:cs="宋体"/>
                <w:i w:val="0"/>
                <w:iCs w:val="0"/>
                <w:color w:val="000000"/>
                <w:kern w:val="0"/>
                <w:sz w:val="21"/>
                <w:szCs w:val="21"/>
                <w:u w:val="none"/>
                <w:lang w:val="en-US" w:eastAsia="zh-CN" w:bidi="ar"/>
              </w:rPr>
              <w:t>）</w:t>
            </w:r>
          </w:p>
        </w:tc>
      </w:tr>
    </w:tbl>
    <w:p w14:paraId="02B0785D">
      <w:pPr>
        <w:spacing w:line="60" w:lineRule="atLeas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535210AA">
      <w:pPr>
        <w:spacing w:line="60" w:lineRule="atLeast"/>
        <w:rPr>
          <w:rFonts w:hint="eastAsia" w:ascii="宋体" w:hAnsi="宋体"/>
          <w:sz w:val="24"/>
          <w:szCs w:val="24"/>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78DDD1A7">
      <w:pPr>
        <w:spacing w:line="480" w:lineRule="exact"/>
        <w:rPr>
          <w:rFonts w:ascii="宋体" w:hAnsi="宋体"/>
          <w:b/>
          <w:sz w:val="28"/>
          <w:szCs w:val="28"/>
        </w:rPr>
      </w:pPr>
      <w:r>
        <w:rPr>
          <w:rFonts w:hint="eastAsia" w:ascii="宋体" w:hAnsi="宋体"/>
          <w:b/>
          <w:sz w:val="28"/>
          <w:szCs w:val="28"/>
        </w:rPr>
        <w:t xml:space="preserve">评标专家签名确认：                 </w:t>
      </w:r>
    </w:p>
    <w:p w14:paraId="79391FED">
      <w:pPr>
        <w:spacing w:line="480" w:lineRule="exact"/>
        <w:ind w:firstLine="6606" w:firstLineChars="2350"/>
        <w:rPr>
          <w:rFonts w:hint="eastAsia" w:ascii="宋体" w:hAnsi="宋体" w:eastAsia="宋体"/>
          <w:b/>
          <w:sz w:val="28"/>
          <w:szCs w:val="28"/>
          <w:lang w:val="en-US" w:eastAsia="zh-CN"/>
        </w:rPr>
      </w:pPr>
      <w:r>
        <w:rPr>
          <w:rFonts w:hint="eastAsia" w:ascii="宋体" w:hAnsi="宋体"/>
          <w:b/>
          <w:sz w:val="28"/>
          <w:szCs w:val="28"/>
        </w:rPr>
        <w:t>日期：</w:t>
      </w:r>
      <w:r>
        <w:rPr>
          <w:rFonts w:hint="eastAsia" w:ascii="宋体" w:hAnsi="宋体"/>
          <w:b/>
          <w:sz w:val="28"/>
          <w:szCs w:val="28"/>
          <w:lang w:val="en-US" w:eastAsia="zh-CN"/>
        </w:rPr>
        <w:t xml:space="preserve"> </w:t>
      </w:r>
    </w:p>
    <w:sectPr>
      <w:pgSz w:w="11906" w:h="16838"/>
      <w:pgMar w:top="567" w:right="1800" w:bottom="70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137CD2"/>
    <w:rsid w:val="001535F6"/>
    <w:rsid w:val="00154B1A"/>
    <w:rsid w:val="00162000"/>
    <w:rsid w:val="00193110"/>
    <w:rsid w:val="00193499"/>
    <w:rsid w:val="001F437C"/>
    <w:rsid w:val="00257A10"/>
    <w:rsid w:val="002A7476"/>
    <w:rsid w:val="002C1E0C"/>
    <w:rsid w:val="002D7599"/>
    <w:rsid w:val="003154E9"/>
    <w:rsid w:val="0036474D"/>
    <w:rsid w:val="00366BAB"/>
    <w:rsid w:val="0038016C"/>
    <w:rsid w:val="003811EB"/>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0904"/>
    <w:rsid w:val="0063669D"/>
    <w:rsid w:val="00645D6F"/>
    <w:rsid w:val="0068676D"/>
    <w:rsid w:val="00694720"/>
    <w:rsid w:val="006953CF"/>
    <w:rsid w:val="006A11C9"/>
    <w:rsid w:val="006A1BCF"/>
    <w:rsid w:val="006A7990"/>
    <w:rsid w:val="006F17FA"/>
    <w:rsid w:val="00716E25"/>
    <w:rsid w:val="00751843"/>
    <w:rsid w:val="00804A49"/>
    <w:rsid w:val="00804B1B"/>
    <w:rsid w:val="0082650E"/>
    <w:rsid w:val="00854248"/>
    <w:rsid w:val="008A4045"/>
    <w:rsid w:val="008A553A"/>
    <w:rsid w:val="008D64C2"/>
    <w:rsid w:val="00903484"/>
    <w:rsid w:val="009046F1"/>
    <w:rsid w:val="00914218"/>
    <w:rsid w:val="00915ACA"/>
    <w:rsid w:val="009B5B7B"/>
    <w:rsid w:val="009B7F5A"/>
    <w:rsid w:val="009D3B54"/>
    <w:rsid w:val="00A0375A"/>
    <w:rsid w:val="00A35C11"/>
    <w:rsid w:val="00A40F93"/>
    <w:rsid w:val="00A423D3"/>
    <w:rsid w:val="00A55122"/>
    <w:rsid w:val="00A60817"/>
    <w:rsid w:val="00AA22E2"/>
    <w:rsid w:val="00AC36FB"/>
    <w:rsid w:val="00B32D8A"/>
    <w:rsid w:val="00B66EE8"/>
    <w:rsid w:val="00B74781"/>
    <w:rsid w:val="00BA2983"/>
    <w:rsid w:val="00BD4CE1"/>
    <w:rsid w:val="00BD7455"/>
    <w:rsid w:val="00C0765C"/>
    <w:rsid w:val="00C26402"/>
    <w:rsid w:val="00C560BC"/>
    <w:rsid w:val="00C61A02"/>
    <w:rsid w:val="00C72981"/>
    <w:rsid w:val="00C90F49"/>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F25709"/>
    <w:rsid w:val="00F50751"/>
    <w:rsid w:val="00F52E0F"/>
    <w:rsid w:val="00F92EB2"/>
    <w:rsid w:val="00FB0DE4"/>
    <w:rsid w:val="00FD5302"/>
    <w:rsid w:val="04A2467E"/>
    <w:rsid w:val="06A11BD4"/>
    <w:rsid w:val="0BB66D16"/>
    <w:rsid w:val="0D8A529B"/>
    <w:rsid w:val="0F5457FA"/>
    <w:rsid w:val="136646D4"/>
    <w:rsid w:val="16021D37"/>
    <w:rsid w:val="1AFF7456"/>
    <w:rsid w:val="36405C01"/>
    <w:rsid w:val="40246B22"/>
    <w:rsid w:val="41672CA1"/>
    <w:rsid w:val="43661FA0"/>
    <w:rsid w:val="51B76F1C"/>
    <w:rsid w:val="567567DF"/>
    <w:rsid w:val="57503424"/>
    <w:rsid w:val="5E3B7AF9"/>
    <w:rsid w:val="6395523F"/>
    <w:rsid w:val="6D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4"/>
    <w:unhideWhenUsed/>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9"/>
    <w:qFormat/>
    <w:locked/>
    <w:uiPriority w:val="0"/>
    <w:rPr>
      <w:rFonts w:ascii="宋体" w:hAnsi="Courier New" w:eastAsia="宋体"/>
    </w:rPr>
  </w:style>
  <w:style w:type="character" w:customStyle="1" w:styleId="14">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Words>
  <Characters>1245</Characters>
  <Lines>10</Lines>
  <Paragraphs>2</Paragraphs>
  <TotalTime>5</TotalTime>
  <ScaleCrop>false</ScaleCrop>
  <LinksUpToDate>false</LinksUpToDate>
  <CharactersWithSpaces>1461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2024-08-02T08:47:00Z</dcterms:created>
  <dc:creator>倪良军</dc:creator>
  <cp:lastModifiedBy>郭伟国</cp:lastModifiedBy>
  <cp:lastPrinted>2020-11-10T09:12:00Z</cp:lastPrinted>
  <dcterms:modified xsi:type="dcterms:W3CDTF">2025-04-11T07:53:30Z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55A046B7F1D74E32B50E79EAD853C7CB_13</vt:lpwstr>
  </property>
</Properties>
</file>