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B347DE">
      <w:pPr>
        <w:jc w:val="center"/>
        <w:rPr>
          <w:rFonts w:hint="default" w:eastAsiaTheme="minorEastAsia"/>
          <w:lang w:val="en-US" w:eastAsia="zh-CN"/>
        </w:rPr>
      </w:pPr>
      <w:bookmarkStart w:id="0" w:name="_GoBack"/>
      <w:r>
        <w:rPr>
          <w:rFonts w:hint="eastAsia"/>
          <w:b/>
          <w:bCs/>
          <w:sz w:val="44"/>
          <w:szCs w:val="44"/>
          <w:lang w:val="en-US" w:eastAsia="zh-CN"/>
        </w:rPr>
        <w:t>中央监护系统维修升级技术要求</w:t>
      </w:r>
    </w:p>
    <w:bookmarkEnd w:id="0"/>
    <w:p w14:paraId="2ABA8B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1.</w:t>
      </w:r>
      <w:r>
        <w:rPr>
          <w:rFonts w:hint="eastAsia" w:ascii="宋体" w:hAnsi="宋体" w:eastAsia="宋体" w:cs="宋体"/>
          <w:sz w:val="32"/>
          <w:szCs w:val="32"/>
        </w:rPr>
        <w:t>支持每个在线监护病人最近720条事件数据存储，回顾，记录打印</w:t>
      </w:r>
    </w:p>
    <w:p w14:paraId="5F3151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2.</w:t>
      </w:r>
      <w:r>
        <w:rPr>
          <w:rFonts w:hint="eastAsia" w:ascii="宋体" w:hAnsi="宋体" w:eastAsia="宋体" w:cs="宋体"/>
          <w:sz w:val="32"/>
          <w:szCs w:val="32"/>
        </w:rPr>
        <w:t>支持每个在线监护病人全部参数最近8小时的短趋势存储及回顾</w:t>
      </w:r>
    </w:p>
    <w:p w14:paraId="6883A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3.</w:t>
      </w:r>
      <w:r>
        <w:rPr>
          <w:rFonts w:hint="eastAsia" w:ascii="宋体" w:hAnsi="宋体" w:eastAsia="宋体" w:cs="宋体"/>
          <w:sz w:val="32"/>
          <w:szCs w:val="32"/>
        </w:rPr>
        <w:t>支持每个在线监护病人最近720条C.0.测量数据存储，回顾，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记</w:t>
      </w:r>
      <w:r>
        <w:rPr>
          <w:rFonts w:hint="eastAsia" w:ascii="宋体" w:hAnsi="宋体" w:eastAsia="宋体" w:cs="宋体"/>
          <w:sz w:val="32"/>
          <w:szCs w:val="32"/>
        </w:rPr>
        <w:t>录和打印</w:t>
      </w:r>
    </w:p>
    <w:p w14:paraId="27195C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4.</w:t>
      </w:r>
      <w:r>
        <w:rPr>
          <w:rFonts w:hint="eastAsia" w:ascii="宋体" w:hAnsi="宋体" w:eastAsia="宋体" w:cs="宋体"/>
          <w:sz w:val="32"/>
          <w:szCs w:val="32"/>
        </w:rPr>
        <w:t>支持每个在线监护病人最近48小时呼吸氧合事件数据存储,回顾，记录和打印，满足新生科病人监护的临床需求</w:t>
      </w:r>
    </w:p>
    <w:p w14:paraId="30381E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5.</w:t>
      </w:r>
      <w:r>
        <w:rPr>
          <w:rFonts w:hint="eastAsia" w:ascii="宋体" w:hAnsi="宋体" w:eastAsia="宋体" w:cs="宋体"/>
          <w:sz w:val="32"/>
          <w:szCs w:val="32"/>
        </w:rPr>
        <w:t>支持每个在线监护病人最近240小时的 ST片段数据存储，回顾，记录和打印</w:t>
      </w:r>
    </w:p>
    <w:p w14:paraId="33D19F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6.</w:t>
      </w:r>
      <w:r>
        <w:rPr>
          <w:rFonts w:hint="eastAsia" w:ascii="宋体" w:hAnsi="宋体" w:eastAsia="宋体" w:cs="宋体"/>
          <w:sz w:val="32"/>
          <w:szCs w:val="32"/>
        </w:rPr>
        <w:t>支持每个在线监护病人最近240小时的波形数据存储，回顾，记录和打印</w:t>
      </w:r>
    </w:p>
    <w:p w14:paraId="7F8824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7.</w:t>
      </w:r>
      <w:r>
        <w:rPr>
          <w:rFonts w:hint="eastAsia" w:ascii="宋体" w:hAnsi="宋体" w:eastAsia="宋体" w:cs="宋体"/>
          <w:sz w:val="32"/>
          <w:szCs w:val="32"/>
        </w:rPr>
        <w:t>支持每个在线监护病人最近720条12导分析结果数据存储，回顾，记录和打印，心电波形支持标准和Cabrera两种方式显示</w:t>
      </w:r>
    </w:p>
    <w:p w14:paraId="2FC74F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8.</w:t>
      </w:r>
      <w:r>
        <w:rPr>
          <w:rFonts w:hint="eastAsia" w:ascii="宋体" w:hAnsi="宋体" w:eastAsia="宋体" w:cs="宋体"/>
          <w:sz w:val="32"/>
          <w:szCs w:val="32"/>
        </w:rPr>
        <w:t>提供药物剂量计算、滴定表计算、血液动力学计算、氧合计算、通气计算和肾功能计算功能</w:t>
      </w:r>
    </w:p>
    <w:p w14:paraId="0BA32D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9.</w:t>
      </w:r>
      <w:r>
        <w:rPr>
          <w:rFonts w:hint="eastAsia" w:ascii="宋体" w:hAnsi="宋体" w:eastAsia="宋体" w:cs="宋体"/>
          <w:sz w:val="32"/>
          <w:szCs w:val="32"/>
        </w:rPr>
        <w:t>时钟同步:支持使用本地时钟，或同步eGateway以及 NTP服务器的时间，并将时间同步到所有已连接的床旁监护仪，保证整个监护系统时间的统一</w:t>
      </w:r>
    </w:p>
    <w:p w14:paraId="2CADFD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10.</w:t>
      </w:r>
      <w:r>
        <w:rPr>
          <w:rFonts w:hint="eastAsia" w:ascii="宋体" w:hAnsi="宋体" w:eastAsia="宋体" w:cs="宋体"/>
          <w:sz w:val="32"/>
          <w:szCs w:val="32"/>
        </w:rPr>
        <w:t>日志功能:支持系统操作日志和报警日志的记录及日志导出功能，支持发生临床事件或者系统异常时对于事件的跟踪</w:t>
      </w:r>
      <w:r>
        <w:rPr>
          <w:rFonts w:hint="eastAsia" w:ascii="宋体" w:hAnsi="宋体" w:eastAsia="宋体" w:cs="宋体"/>
          <w:sz w:val="32"/>
          <w:szCs w:val="32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6D7862"/>
    <w:rsid w:val="176D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2024-12-10T02:11:00Z</dcterms:created>
  <dc:creator>气宇轩昂</dc:creator>
  <cp:lastModifiedBy>气宇轩昂</cp:lastModifiedBy>
  <dcterms:modified xsi:type="dcterms:W3CDTF">2024-12-10T02:17:22Z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51113F99F7CB42988228BC577E0AB919_11</vt:lpwstr>
  </property>
</Properties>
</file>