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84" w:rsidRPr="00920B84" w:rsidRDefault="00920B84" w:rsidP="00920B84">
      <w:pPr>
        <w:snapToGrid w:val="0"/>
        <w:spacing w:line="360" w:lineRule="auto"/>
        <w:jc w:val="center"/>
        <w:rPr>
          <w:b/>
          <w:sz w:val="44"/>
          <w:szCs w:val="44"/>
        </w:rPr>
      </w:pPr>
      <w:r w:rsidRPr="00920B84">
        <w:rPr>
          <w:rFonts w:hint="eastAsia"/>
          <w:b/>
          <w:sz w:val="44"/>
          <w:szCs w:val="44"/>
        </w:rPr>
        <w:t>干湿分离吊桥</w:t>
      </w:r>
      <w:r>
        <w:rPr>
          <w:rFonts w:hint="eastAsia"/>
          <w:b/>
          <w:sz w:val="44"/>
          <w:szCs w:val="44"/>
        </w:rPr>
        <w:t>技术参数</w:t>
      </w:r>
    </w:p>
    <w:p w:rsidR="00920B84" w:rsidRPr="00920B84" w:rsidRDefault="00920B84" w:rsidP="00920B84">
      <w:pPr>
        <w:pStyle w:val="a3"/>
        <w:numPr>
          <w:ilvl w:val="0"/>
          <w:numId w:val="1"/>
        </w:numPr>
        <w:adjustRightInd w:val="0"/>
        <w:snapToGrid w:val="0"/>
        <w:spacing w:before="0" w:after="0"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cs="宋体" w:hint="eastAsia"/>
          <w:bCs w:val="0"/>
          <w:color w:val="000000"/>
          <w:spacing w:val="0"/>
          <w:kern w:val="21"/>
          <w:sz w:val="32"/>
          <w:szCs w:val="32"/>
        </w:rPr>
        <w:t>具有第三方机构出具的吊塔预埋件安装方式及安全性的计算报告；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吊塔主体材料采用高强度铝合金，确保产品不变形，防腐蚀能力强；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设备表面喷塑采用优质环保抗菌粉末，其具有表面抑制细菌再生作用</w:t>
      </w:r>
      <w:r w:rsidRPr="00920B84">
        <w:rPr>
          <w:rFonts w:ascii="仿宋" w:eastAsia="仿宋" w:hAnsi="仿宋" w:cs="宋体" w:hint="eastAsia"/>
          <w:sz w:val="32"/>
          <w:szCs w:val="32"/>
        </w:rPr>
        <w:t>，抗菌</w:t>
      </w:r>
      <w:proofErr w:type="gramStart"/>
      <w:r w:rsidRPr="00920B84">
        <w:rPr>
          <w:rFonts w:ascii="仿宋" w:eastAsia="仿宋" w:hAnsi="仿宋" w:cs="宋体" w:hint="eastAsia"/>
          <w:sz w:val="32"/>
          <w:szCs w:val="32"/>
        </w:rPr>
        <w:t>粉通过</w:t>
      </w:r>
      <w:proofErr w:type="gramEnd"/>
      <w:r w:rsidRPr="00920B84">
        <w:rPr>
          <w:rFonts w:ascii="仿宋" w:eastAsia="仿宋" w:hAnsi="仿宋" w:cs="宋体" w:hint="eastAsia"/>
          <w:sz w:val="32"/>
          <w:szCs w:val="32"/>
        </w:rPr>
        <w:t>SGS检测；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bCs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桥身长2400～3000mm（实际尺寸以用户现场需求为准）：采用流线式椭圆结构设计，符合空气净化层流设计标准,避免湍流的产生，避免横梁上端面积尘，同时增加承载强度，桥身横截面尺寸≥460×200mm；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吊桥横梁承载重量≥500KG</w:t>
      </w:r>
      <w:r w:rsidRPr="00920B84">
        <w:rPr>
          <w:rFonts w:ascii="仿宋" w:eastAsia="仿宋" w:hAnsi="仿宋" w:cs="宋体" w:hint="eastAsia"/>
          <w:sz w:val="32"/>
          <w:szCs w:val="32"/>
        </w:rPr>
        <w:t>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吊桥吊柱式终端箱承载重量≥310KG</w:t>
      </w:r>
      <w:r w:rsidRPr="00920B84">
        <w:rPr>
          <w:rFonts w:ascii="仿宋" w:eastAsia="仿宋" w:hAnsi="仿宋" w:cs="宋体" w:hint="eastAsia"/>
          <w:sz w:val="32"/>
          <w:szCs w:val="32"/>
        </w:rPr>
        <w:t>，</w:t>
      </w:r>
      <w:r w:rsidRPr="00920B84">
        <w:rPr>
          <w:rFonts w:ascii="仿宋" w:eastAsia="仿宋" w:hAnsi="仿宋" w:hint="eastAsia"/>
          <w:sz w:val="32"/>
          <w:szCs w:val="32"/>
        </w:rPr>
        <w:t>吊箱式终端箱承载重量≥310KG</w:t>
      </w:r>
      <w:r w:rsidRPr="00920B84">
        <w:rPr>
          <w:rFonts w:ascii="仿宋" w:eastAsia="仿宋" w:hAnsi="仿宋" w:cs="宋体" w:hint="eastAsia"/>
          <w:sz w:val="32"/>
          <w:szCs w:val="32"/>
        </w:rPr>
        <w:t>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干、</w:t>
      </w:r>
      <w:proofErr w:type="gramStart"/>
      <w:r w:rsidRPr="00920B84">
        <w:rPr>
          <w:rFonts w:ascii="仿宋" w:eastAsia="仿宋" w:hAnsi="仿宋" w:hint="eastAsia"/>
          <w:bCs/>
          <w:sz w:val="32"/>
          <w:szCs w:val="32"/>
        </w:rPr>
        <w:t>湿段塔体</w:t>
      </w:r>
      <w:proofErr w:type="gramEnd"/>
      <w:r w:rsidRPr="00920B84">
        <w:rPr>
          <w:rFonts w:ascii="仿宋" w:eastAsia="仿宋" w:hAnsi="仿宋" w:hint="eastAsia"/>
          <w:bCs/>
          <w:sz w:val="32"/>
          <w:szCs w:val="32"/>
        </w:rPr>
        <w:t>左右移动距离≥</w:t>
      </w:r>
      <w:r w:rsidRPr="00920B84">
        <w:rPr>
          <w:rFonts w:ascii="仿宋" w:eastAsia="仿宋" w:hAnsi="仿宋"/>
          <w:bCs/>
          <w:sz w:val="32"/>
          <w:szCs w:val="32"/>
        </w:rPr>
        <w:t>500mm</w:t>
      </w:r>
      <w:r w:rsidRPr="00920B84">
        <w:rPr>
          <w:rFonts w:ascii="仿宋" w:eastAsia="仿宋" w:hAnsi="仿宋" w:hint="eastAsia"/>
          <w:bCs/>
          <w:sz w:val="32"/>
          <w:szCs w:val="32"/>
        </w:rPr>
        <w:t>，</w:t>
      </w:r>
      <w:r w:rsidRPr="00920B84">
        <w:rPr>
          <w:rFonts w:ascii="仿宋" w:eastAsia="仿宋" w:hAnsi="仿宋" w:hint="eastAsia"/>
          <w:sz w:val="32"/>
          <w:szCs w:val="32"/>
        </w:rPr>
        <w:t>旋转角度≥340°，且具有良好的限位系统；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bCs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配置机械阻尼刹车制动，防止设备漂移；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仪器平台高度可调, 尺寸</w:t>
      </w:r>
      <w:r w:rsidRPr="00920B84">
        <w:rPr>
          <w:rFonts w:ascii="仿宋" w:eastAsia="仿宋" w:hAnsi="仿宋" w:hint="eastAsia"/>
          <w:bCs/>
          <w:sz w:val="32"/>
          <w:szCs w:val="32"/>
        </w:rPr>
        <w:t>≥</w:t>
      </w:r>
      <w:r w:rsidRPr="00920B84">
        <w:rPr>
          <w:rFonts w:ascii="仿宋" w:eastAsia="仿宋" w:hAnsi="仿宋" w:hint="eastAsia"/>
          <w:sz w:val="32"/>
          <w:szCs w:val="32"/>
        </w:rPr>
        <w:t>550*400*22mm；采用10*25mm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国际标准边轨围护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；圆角防撞设计；高强度铝合金整体压铸工艺仪器平台，无拼装，无缝隙，符合净化清洁标准,符合整体承载强度；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单层仪器平台承载重量≥120KG</w:t>
      </w:r>
      <w:r w:rsidRPr="00920B84">
        <w:rPr>
          <w:rFonts w:ascii="仿宋" w:eastAsia="仿宋" w:hAnsi="仿宋" w:cs="宋体" w:hint="eastAsia"/>
          <w:sz w:val="32"/>
          <w:szCs w:val="32"/>
        </w:rPr>
        <w:t>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气体终端各种接口颜色及形状不同，具有防接错功能；插拔次数5万次以上；</w:t>
      </w: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气体终端大于等于三密封圈，</w:t>
      </w:r>
      <w:r w:rsidRPr="00920B84">
        <w:rPr>
          <w:rFonts w:ascii="仿宋" w:eastAsia="仿宋" w:hAnsi="仿宋" w:cs="宋体" w:hint="eastAsia"/>
          <w:sz w:val="32"/>
          <w:szCs w:val="32"/>
        </w:rPr>
        <w:t>带三状态（通，断，拔），</w:t>
      </w: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各个部件均可拆卸并能</w:t>
      </w:r>
      <w:r w:rsidRPr="00920B84">
        <w:rPr>
          <w:rFonts w:ascii="仿宋" w:eastAsia="仿宋" w:hAnsi="仿宋" w:cs="宋体" w:hint="eastAsia"/>
          <w:sz w:val="32"/>
          <w:szCs w:val="32"/>
        </w:rPr>
        <w:t>带气</w:t>
      </w: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正面维护。</w:t>
      </w:r>
    </w:p>
    <w:p w:rsidR="00920B84" w:rsidRPr="00920B84" w:rsidRDefault="00920B84" w:rsidP="00920B84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仿宋" w:eastAsia="仿宋" w:hAnsi="仿宋"/>
          <w:bCs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吊塔所用</w:t>
      </w:r>
      <w:r w:rsidRPr="00920B84">
        <w:rPr>
          <w:rFonts w:ascii="仿宋" w:eastAsia="仿宋" w:hAnsi="仿宋" w:cs="宋体"/>
          <w:sz w:val="32"/>
          <w:szCs w:val="32"/>
          <w:lang w:val="zh-TW" w:eastAsia="zh-TW"/>
        </w:rPr>
        <w:t>气管为原装进口医用气体软管</w:t>
      </w:r>
      <w:r w:rsidRPr="00920B84">
        <w:rPr>
          <w:rFonts w:ascii="仿宋" w:eastAsia="仿宋" w:hAnsi="仿宋" w:cs="宋体" w:hint="eastAsia"/>
          <w:sz w:val="32"/>
          <w:szCs w:val="32"/>
          <w:lang w:val="zh-TW"/>
        </w:rPr>
        <w:t>,</w:t>
      </w:r>
      <w:r w:rsidRPr="00920B84">
        <w:rPr>
          <w:rFonts w:ascii="仿宋" w:eastAsia="仿宋" w:hAnsi="仿宋" w:cs="宋体"/>
          <w:sz w:val="32"/>
          <w:szCs w:val="32"/>
          <w:lang w:val="zh-TW" w:eastAsia="zh-TW"/>
        </w:rPr>
        <w:t xml:space="preserve"> </w:t>
      </w:r>
      <w:r w:rsidRPr="00920B84">
        <w:rPr>
          <w:rFonts w:ascii="仿宋" w:eastAsia="仿宋" w:hAnsi="仿宋" w:cs="宋体" w:hint="eastAsia"/>
          <w:sz w:val="32"/>
          <w:szCs w:val="32"/>
          <w:lang w:val="zh-TW"/>
        </w:rPr>
        <w:t>必须</w:t>
      </w:r>
      <w:r w:rsidRPr="00920B84">
        <w:rPr>
          <w:rFonts w:ascii="仿宋" w:eastAsia="仿宋" w:hAnsi="仿宋"/>
          <w:sz w:val="32"/>
          <w:szCs w:val="32"/>
        </w:rPr>
        <w:t>通过欧盟CE认证</w:t>
      </w:r>
      <w:r w:rsidRPr="00920B84">
        <w:rPr>
          <w:rFonts w:ascii="仿宋" w:eastAsia="仿宋" w:hAnsi="仿宋" w:hint="eastAsia"/>
          <w:sz w:val="32"/>
          <w:szCs w:val="32"/>
        </w:rPr>
        <w:t>，</w:t>
      </w:r>
      <w:r w:rsidRPr="00920B84">
        <w:rPr>
          <w:rFonts w:ascii="仿宋" w:eastAsia="仿宋" w:hAnsi="仿宋" w:cs="宋体"/>
          <w:sz w:val="32"/>
          <w:szCs w:val="32"/>
          <w:lang w:val="zh-TW" w:eastAsia="zh-TW"/>
        </w:rPr>
        <w:t>符合生物相容性要求</w:t>
      </w:r>
      <w:r w:rsidRPr="00920B84">
        <w:rPr>
          <w:rFonts w:ascii="仿宋" w:eastAsia="仿宋" w:hAnsi="仿宋" w:cs="宋体" w:hint="eastAsia"/>
          <w:sz w:val="32"/>
          <w:szCs w:val="32"/>
          <w:lang w:val="zh-TW"/>
        </w:rPr>
        <w:t>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bCs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吊塔所用电源插座必须符合3C强制性认证，以保证用电安全；</w:t>
      </w:r>
    </w:p>
    <w:p w:rsidR="00920B84" w:rsidRPr="00920B84" w:rsidRDefault="00920B84" w:rsidP="00920B84">
      <w:pPr>
        <w:numPr>
          <w:ilvl w:val="0"/>
          <w:numId w:val="1"/>
        </w:numPr>
        <w:adjustRightInd w:val="0"/>
        <w:snapToGrid w:val="0"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吊塔注射泵架承载重量≥60KG</w:t>
      </w:r>
      <w:r w:rsidRPr="00920B84">
        <w:rPr>
          <w:rFonts w:ascii="仿宋" w:eastAsia="仿宋" w:hAnsi="仿宋" w:cs="宋体" w:hint="eastAsia"/>
          <w:sz w:val="32"/>
          <w:szCs w:val="32"/>
        </w:rPr>
        <w:t>；</w:t>
      </w:r>
    </w:p>
    <w:p w:rsidR="00920B84" w:rsidRPr="00920B84" w:rsidRDefault="00920B84" w:rsidP="00920B84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/>
          <w:bCs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吊塔内部采用气电分离式设计，以保证使用安全；</w:t>
      </w:r>
    </w:p>
    <w:p w:rsidR="00920B84" w:rsidRPr="00920B84" w:rsidRDefault="00920B84" w:rsidP="00920B84">
      <w:pPr>
        <w:numPr>
          <w:ilvl w:val="0"/>
          <w:numId w:val="1"/>
        </w:numPr>
        <w:adjustRightInd w:val="0"/>
        <w:snapToGrid w:val="0"/>
        <w:spacing w:line="400" w:lineRule="exact"/>
        <w:jc w:val="lef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bCs/>
          <w:sz w:val="32"/>
          <w:szCs w:val="32"/>
        </w:rPr>
        <w:t>吊塔外壳防火等级</w:t>
      </w:r>
      <w:r w:rsidRPr="00920B84">
        <w:rPr>
          <w:rFonts w:ascii="仿宋" w:eastAsia="仿宋" w:hAnsi="仿宋" w:hint="eastAsia"/>
          <w:sz w:val="32"/>
          <w:szCs w:val="32"/>
        </w:rPr>
        <w:t>UL94-V0级和GB/T2408-V0级</w:t>
      </w:r>
      <w:r w:rsidRPr="00920B84">
        <w:rPr>
          <w:rFonts w:ascii="仿宋" w:eastAsia="仿宋" w:hAnsi="仿宋" w:cs="宋体" w:hint="eastAsia"/>
          <w:sz w:val="32"/>
          <w:szCs w:val="32"/>
        </w:rPr>
        <w:t>。</w:t>
      </w:r>
    </w:p>
    <w:p w:rsidR="00920B84" w:rsidRP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/>
          <w:b/>
          <w:sz w:val="32"/>
          <w:szCs w:val="32"/>
        </w:rPr>
      </w:pPr>
      <w:r w:rsidRPr="00920B84">
        <w:rPr>
          <w:rFonts w:ascii="仿宋" w:eastAsia="仿宋" w:hAnsi="仿宋" w:hint="eastAsia"/>
          <w:b/>
          <w:sz w:val="32"/>
          <w:szCs w:val="32"/>
        </w:rPr>
        <w:lastRenderedPageBreak/>
        <w:t>配置清单：</w:t>
      </w:r>
    </w:p>
    <w:p w:rsidR="00920B84" w:rsidRPr="00920B84" w:rsidRDefault="00920B84" w:rsidP="00920B84">
      <w:pPr>
        <w:pStyle w:val="Default"/>
        <w:numPr>
          <w:ilvl w:val="0"/>
          <w:numId w:val="2"/>
        </w:numPr>
        <w:snapToGrid w:val="0"/>
        <w:spacing w:line="400" w:lineRule="exact"/>
        <w:rPr>
          <w:rFonts w:ascii="仿宋" w:eastAsia="仿宋" w:hAnsi="仿宋" w:cs="宋体" w:hint="default"/>
          <w:bCs/>
          <w:sz w:val="32"/>
          <w:szCs w:val="32"/>
        </w:rPr>
      </w:pPr>
      <w:r w:rsidRPr="00920B84">
        <w:rPr>
          <w:rFonts w:ascii="仿宋" w:eastAsia="仿宋" w:hAnsi="仿宋" w:cs="宋体"/>
          <w:bCs/>
          <w:sz w:val="32"/>
          <w:szCs w:val="32"/>
        </w:rPr>
        <w:t>吊桥桥身1套；</w:t>
      </w:r>
    </w:p>
    <w:p w:rsidR="00920B84" w:rsidRPr="00920B84" w:rsidRDefault="00920B84" w:rsidP="00920B84">
      <w:pPr>
        <w:numPr>
          <w:ilvl w:val="0"/>
          <w:numId w:val="2"/>
        </w:num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proofErr w:type="gramStart"/>
      <w:r w:rsidRPr="00920B84">
        <w:rPr>
          <w:rFonts w:ascii="仿宋" w:eastAsia="仿宋" w:hAnsi="仿宋" w:hint="eastAsia"/>
          <w:sz w:val="32"/>
          <w:szCs w:val="32"/>
        </w:rPr>
        <w:t>干段塔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配置：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（1）仪器平台2层；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 xml:space="preserve">（2）气体终端：氧气2个、负压吸引2个，压缩空气1个； 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（3）电源插座10位，220V（其中9个插座10A，1个插座16A)；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（4）等电位接地端子2个；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（5）RJ45网络接口2个；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（6）抽屉1个（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配自吸式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 xml:space="preserve">导轨）； 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 xml:space="preserve">3. 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湿段塔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配置：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（1）仪器平台2层；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（2）气体终端：氧气2个、负压吸引2个，压缩空气1个；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（3）电源插座10位，220V（其中9个插座10A，1个插座16A)；</w:t>
      </w:r>
    </w:p>
    <w:p w:rsidR="00920B84" w:rsidRPr="00920B84" w:rsidRDefault="00920B84" w:rsidP="00920B84">
      <w:pPr>
        <w:pStyle w:val="Default"/>
        <w:snapToGrid w:val="0"/>
        <w:spacing w:line="400" w:lineRule="exact"/>
        <w:rPr>
          <w:rFonts w:ascii="仿宋" w:eastAsia="仿宋" w:hAnsi="仿宋" w:hint="default"/>
          <w:sz w:val="32"/>
          <w:szCs w:val="32"/>
        </w:rPr>
      </w:pPr>
      <w:r w:rsidRPr="00920B84">
        <w:rPr>
          <w:rFonts w:ascii="仿宋" w:eastAsia="仿宋" w:hAnsi="仿宋"/>
          <w:sz w:val="32"/>
          <w:szCs w:val="32"/>
        </w:rPr>
        <w:t>（4）RJ45网络接口2个；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（5）等电位接地端子：2个；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（6）抽屉1个（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配自吸式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 xml:space="preserve">导轨）； 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（7）不锈钢可调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输液杆架1个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（8）不锈钢可调注射泵架1个；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（9）不锈钢网篮1个；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bCs/>
          <w:sz w:val="32"/>
          <w:szCs w:val="32"/>
        </w:rPr>
        <w:t>4.</w:t>
      </w:r>
      <w:r w:rsidRPr="00920B84"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桥身LED环保照明灯1个</w:t>
      </w:r>
      <w:r w:rsidRPr="00920B84">
        <w:rPr>
          <w:rFonts w:ascii="仿宋" w:eastAsia="仿宋" w:hAnsi="仿宋" w:cs="宋体" w:hint="eastAsia"/>
          <w:sz w:val="32"/>
          <w:szCs w:val="32"/>
        </w:rPr>
        <w:t>。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bCs/>
          <w:color w:val="000000"/>
          <w:sz w:val="32"/>
          <w:szCs w:val="32"/>
        </w:rPr>
      </w:pPr>
    </w:p>
    <w:p w:rsidR="00920B84" w:rsidRDefault="00920B84" w:rsidP="00920B84">
      <w:pPr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20B84" w:rsidRDefault="00920B84" w:rsidP="00920B84">
      <w:pPr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20B84" w:rsidRDefault="00920B84" w:rsidP="00920B84">
      <w:pPr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20B84" w:rsidRDefault="00920B84" w:rsidP="00920B84">
      <w:pPr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20B84" w:rsidRDefault="00920B84" w:rsidP="00920B84">
      <w:pPr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20B84" w:rsidRPr="00920B84" w:rsidRDefault="00920B84" w:rsidP="00920B84">
      <w:pPr>
        <w:snapToGrid w:val="0"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 w:rsidRPr="00920B84">
        <w:rPr>
          <w:rFonts w:ascii="宋体" w:hAnsi="宋体" w:cs="宋体" w:hint="eastAsia"/>
          <w:b/>
          <w:bCs/>
          <w:sz w:val="44"/>
          <w:szCs w:val="44"/>
        </w:rPr>
        <w:lastRenderedPageBreak/>
        <w:t>单臂吊塔</w:t>
      </w:r>
      <w:r>
        <w:rPr>
          <w:rFonts w:ascii="宋体" w:hAnsi="宋体" w:cs="宋体" w:hint="eastAsia"/>
          <w:b/>
          <w:bCs/>
          <w:sz w:val="44"/>
          <w:szCs w:val="44"/>
        </w:rPr>
        <w:t>技术参数</w:t>
      </w:r>
    </w:p>
    <w:p w:rsidR="00920B84" w:rsidRPr="00920B84" w:rsidRDefault="00920B84" w:rsidP="00920B84">
      <w:pPr>
        <w:pStyle w:val="a3"/>
        <w:adjustRightInd w:val="0"/>
        <w:snapToGrid w:val="0"/>
        <w:spacing w:before="0" w:after="0" w:line="400" w:lineRule="exact"/>
        <w:rPr>
          <w:rFonts w:ascii="仿宋" w:eastAsia="仿宋" w:hAnsi="仿宋" w:cs="宋体"/>
          <w:bCs w:val="0"/>
          <w:sz w:val="32"/>
          <w:szCs w:val="32"/>
        </w:rPr>
      </w:pPr>
      <w:r w:rsidRPr="00920B84">
        <w:rPr>
          <w:rFonts w:ascii="仿宋" w:eastAsia="仿宋" w:hAnsi="仿宋" w:cs="宋体" w:hint="eastAsia"/>
          <w:bCs w:val="0"/>
          <w:color w:val="000000"/>
          <w:spacing w:val="0"/>
          <w:kern w:val="21"/>
          <w:sz w:val="32"/>
          <w:szCs w:val="32"/>
        </w:rPr>
        <w:t>1、第三方机构出具的吊塔预埋件安装方式及安全性的计算报告；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2、吊塔主体材料采用高强度铝合金，确保产品不变形，防腐蚀能力强；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3、设备表面喷塑采用优质环保抗菌粉末，其具有表面抑制细菌再生作用；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 xml:space="preserve">4、单臂活动范围（旋转半径）：800～1000mm； 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5、吊塔水平旋转角度≥340°，且具有良好的限位系统；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6、吊塔整体承载重量≥300KG；(</w:t>
      </w:r>
      <w:r w:rsidRPr="00920B84">
        <w:rPr>
          <w:rFonts w:ascii="仿宋" w:eastAsia="仿宋" w:hAnsi="仿宋" w:cs="宋体" w:hint="eastAsia"/>
          <w:color w:val="000000"/>
          <w:kern w:val="0"/>
          <w:sz w:val="32"/>
          <w:szCs w:val="32"/>
          <w:lang/>
        </w:rPr>
        <w:t>提供第三方产品质量检测机构出具的检测报告证明</w:t>
      </w:r>
      <w:r w:rsidRPr="00920B84">
        <w:rPr>
          <w:rFonts w:ascii="仿宋" w:eastAsia="仿宋" w:hAnsi="仿宋" w:cs="宋体" w:hint="eastAsia"/>
          <w:sz w:val="32"/>
          <w:szCs w:val="32"/>
        </w:rPr>
        <w:t>)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bCs/>
          <w:sz w:val="32"/>
          <w:szCs w:val="32"/>
        </w:rPr>
        <w:t>7、吊塔配置气动刹车制动或机械阻尼制动，防止设备漂移；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8、仪器平台高度可调, 尺寸≥550*400*22mm；采用10*25mm</w:t>
      </w:r>
      <w:proofErr w:type="gramStart"/>
      <w:r w:rsidRPr="00920B84">
        <w:rPr>
          <w:rFonts w:ascii="仿宋" w:eastAsia="仿宋" w:hAnsi="仿宋" w:cs="宋体" w:hint="eastAsia"/>
          <w:sz w:val="32"/>
          <w:szCs w:val="32"/>
        </w:rPr>
        <w:t>国际标准边轨围护</w:t>
      </w:r>
      <w:proofErr w:type="gramEnd"/>
      <w:r w:rsidRPr="00920B84">
        <w:rPr>
          <w:rFonts w:ascii="仿宋" w:eastAsia="仿宋" w:hAnsi="仿宋" w:cs="宋体" w:hint="eastAsia"/>
          <w:sz w:val="32"/>
          <w:szCs w:val="32"/>
        </w:rPr>
        <w:t>；圆角防撞设计；高强度铝合金整体压铸工艺仪器平台，无拼装，无缝隙，符合净化清洁标准,符合整体承载强度；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bCs/>
          <w:sz w:val="32"/>
          <w:szCs w:val="32"/>
        </w:rPr>
        <w:t>9、气动刹车控制按键和吊塔移动把手置于仪器托盘前侧；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10、单层仪器平台承载重量≥120KG；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11、吊塔注射泵架承载重量≥60KG；</w:t>
      </w:r>
    </w:p>
    <w:p w:rsidR="00920B84" w:rsidRPr="00920B84" w:rsidRDefault="00920B84" w:rsidP="00920B84">
      <w:pPr>
        <w:widowControl/>
        <w:snapToGrid w:val="0"/>
        <w:spacing w:line="400" w:lineRule="exact"/>
        <w:jc w:val="lef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12、气体终端各种接口颜色及形状不同，具有防接错功能；插拔次数5万次以上；</w:t>
      </w: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气体终端大于等于三密封圈，</w:t>
      </w:r>
      <w:r w:rsidRPr="00920B84">
        <w:rPr>
          <w:rFonts w:ascii="仿宋" w:eastAsia="仿宋" w:hAnsi="仿宋" w:cs="宋体" w:hint="eastAsia"/>
          <w:sz w:val="32"/>
          <w:szCs w:val="32"/>
        </w:rPr>
        <w:t>带三状态（通，断，拔），</w:t>
      </w: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各个部件均可拆卸并能</w:t>
      </w:r>
      <w:r w:rsidRPr="00920B84">
        <w:rPr>
          <w:rFonts w:ascii="仿宋" w:eastAsia="仿宋" w:hAnsi="仿宋" w:cs="宋体" w:hint="eastAsia"/>
          <w:sz w:val="32"/>
          <w:szCs w:val="32"/>
        </w:rPr>
        <w:t>带气</w:t>
      </w: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正面维护。</w:t>
      </w:r>
    </w:p>
    <w:p w:rsidR="00920B84" w:rsidRP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13、吊塔所用</w:t>
      </w:r>
      <w:r w:rsidRPr="00920B84">
        <w:rPr>
          <w:rFonts w:ascii="仿宋" w:eastAsia="仿宋" w:hAnsi="仿宋" w:cs="宋体" w:hint="eastAsia"/>
          <w:sz w:val="32"/>
          <w:szCs w:val="32"/>
          <w:lang w:val="zh-TW" w:eastAsia="zh-TW"/>
        </w:rPr>
        <w:t>气管为原装进口医用气体软管</w:t>
      </w:r>
      <w:r w:rsidRPr="00920B84">
        <w:rPr>
          <w:rFonts w:ascii="仿宋" w:eastAsia="仿宋" w:hAnsi="仿宋" w:cs="宋体" w:hint="eastAsia"/>
          <w:sz w:val="32"/>
          <w:szCs w:val="32"/>
          <w:lang w:val="zh-TW"/>
        </w:rPr>
        <w:t>,</w:t>
      </w:r>
      <w:r w:rsidRPr="00920B84">
        <w:rPr>
          <w:rFonts w:ascii="仿宋" w:eastAsia="仿宋" w:hAnsi="仿宋" w:cs="宋体" w:hint="eastAsia"/>
          <w:sz w:val="32"/>
          <w:szCs w:val="32"/>
          <w:lang w:val="zh-TW" w:eastAsia="zh-TW"/>
        </w:rPr>
        <w:t xml:space="preserve"> 符合生物相容性要求</w:t>
      </w:r>
      <w:r w:rsidRPr="00920B84">
        <w:rPr>
          <w:rFonts w:ascii="仿宋" w:eastAsia="仿宋" w:hAnsi="仿宋" w:cs="宋体" w:hint="eastAsia"/>
          <w:sz w:val="32"/>
          <w:szCs w:val="32"/>
          <w:lang w:val="zh-TW"/>
        </w:rPr>
        <w:t>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14、吊塔所用电源插座必须符合3C强制性认证，以保证用电安全；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920B84">
        <w:rPr>
          <w:rFonts w:ascii="仿宋" w:eastAsia="仿宋" w:hAnsi="仿宋" w:cs="宋体" w:hint="eastAsia"/>
          <w:color w:val="000000"/>
          <w:sz w:val="32"/>
          <w:szCs w:val="32"/>
        </w:rPr>
        <w:t>15、吊塔气电分离设计：吊塔箱体底端有氧气泻流孔，保证氧气意外泄漏的顺利排出，防止出现塔内氧气蓄积并与电源线造成火灾意外。</w:t>
      </w:r>
    </w:p>
    <w:p w:rsidR="00920B84" w:rsidRP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bCs/>
          <w:sz w:val="32"/>
          <w:szCs w:val="32"/>
        </w:rPr>
        <w:t>16、吊塔外壳防火等级</w:t>
      </w:r>
      <w:r w:rsidRPr="00920B84">
        <w:rPr>
          <w:rFonts w:ascii="仿宋" w:eastAsia="仿宋" w:hAnsi="仿宋" w:cs="宋体" w:hint="eastAsia"/>
          <w:sz w:val="32"/>
          <w:szCs w:val="32"/>
        </w:rPr>
        <w:t>UL94-V0级和GB/T2408-V0级。</w:t>
      </w:r>
    </w:p>
    <w:p w:rsid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 w:cs="宋体" w:hint="eastAsia"/>
          <w:b/>
          <w:bCs/>
          <w:sz w:val="32"/>
          <w:szCs w:val="32"/>
        </w:rPr>
      </w:pPr>
    </w:p>
    <w:p w:rsid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 w:cs="宋体" w:hint="eastAsia"/>
          <w:b/>
          <w:bCs/>
          <w:sz w:val="32"/>
          <w:szCs w:val="32"/>
        </w:rPr>
      </w:pPr>
    </w:p>
    <w:p w:rsid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 w:cs="宋体" w:hint="eastAsia"/>
          <w:b/>
          <w:bCs/>
          <w:sz w:val="32"/>
          <w:szCs w:val="32"/>
        </w:rPr>
      </w:pPr>
    </w:p>
    <w:p w:rsidR="00920B84" w:rsidRPr="00920B84" w:rsidRDefault="00920B84" w:rsidP="00920B84">
      <w:pPr>
        <w:adjustRightInd w:val="0"/>
        <w:snapToGrid w:val="0"/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920B84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配置清单：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1. 单旋转臂1套；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2. 仪器平台2层；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3. 气体终端：氧气2个、负压吸引2个 、压缩空气1个；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4. 电源插座10个，220V、10A；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5. 等电位接地端子2个；</w:t>
      </w:r>
    </w:p>
    <w:p w:rsidR="00920B84" w:rsidRPr="00920B84" w:rsidRDefault="00920B84" w:rsidP="00920B84">
      <w:pPr>
        <w:tabs>
          <w:tab w:val="left" w:pos="360"/>
        </w:tabs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6. RJ45网络接口2个；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7．抽屉1个（</w:t>
      </w:r>
      <w:proofErr w:type="gramStart"/>
      <w:r w:rsidRPr="00920B84">
        <w:rPr>
          <w:rFonts w:ascii="仿宋" w:eastAsia="仿宋" w:hAnsi="仿宋" w:cs="宋体" w:hint="eastAsia"/>
          <w:sz w:val="32"/>
          <w:szCs w:val="32"/>
        </w:rPr>
        <w:t>配自吸式</w:t>
      </w:r>
      <w:proofErr w:type="gramEnd"/>
      <w:r w:rsidRPr="00920B84">
        <w:rPr>
          <w:rFonts w:ascii="仿宋" w:eastAsia="仿宋" w:hAnsi="仿宋" w:cs="宋体" w:hint="eastAsia"/>
          <w:sz w:val="32"/>
          <w:szCs w:val="32"/>
        </w:rPr>
        <w:t>导轨）；</w:t>
      </w:r>
    </w:p>
    <w:p w:rsidR="00920B84" w:rsidRPr="00920B84" w:rsidRDefault="00920B84" w:rsidP="00920B84">
      <w:pPr>
        <w:snapToGrid w:val="0"/>
        <w:spacing w:line="400" w:lineRule="exact"/>
        <w:rPr>
          <w:rFonts w:ascii="仿宋" w:eastAsia="仿宋" w:hAnsi="仿宋" w:cs="宋体"/>
          <w:sz w:val="32"/>
          <w:szCs w:val="32"/>
        </w:rPr>
      </w:pPr>
      <w:r w:rsidRPr="00920B84">
        <w:rPr>
          <w:rFonts w:ascii="仿宋" w:eastAsia="仿宋" w:hAnsi="仿宋" w:cs="宋体" w:hint="eastAsia"/>
          <w:sz w:val="32"/>
          <w:szCs w:val="32"/>
        </w:rPr>
        <w:t>8．不锈钢</w:t>
      </w:r>
      <w:proofErr w:type="gramStart"/>
      <w:r w:rsidRPr="00920B84">
        <w:rPr>
          <w:rFonts w:ascii="仿宋" w:eastAsia="仿宋" w:hAnsi="仿宋" w:cs="宋体" w:hint="eastAsia"/>
          <w:sz w:val="32"/>
          <w:szCs w:val="32"/>
        </w:rPr>
        <w:t>输液杆架1个</w:t>
      </w:r>
      <w:proofErr w:type="gramEnd"/>
      <w:r w:rsidRPr="00920B84">
        <w:rPr>
          <w:rFonts w:ascii="仿宋" w:eastAsia="仿宋" w:hAnsi="仿宋" w:cs="宋体" w:hint="eastAsia"/>
          <w:sz w:val="32"/>
          <w:szCs w:val="32"/>
        </w:rPr>
        <w:t>；</w:t>
      </w:r>
    </w:p>
    <w:p w:rsidR="00920B84" w:rsidRPr="00920B84" w:rsidRDefault="00920B84" w:rsidP="00920B84">
      <w:pPr>
        <w:pStyle w:val="Default"/>
        <w:snapToGrid w:val="0"/>
        <w:spacing w:line="400" w:lineRule="exact"/>
        <w:rPr>
          <w:rFonts w:ascii="仿宋" w:eastAsia="仿宋" w:hAnsi="仿宋" w:cs="宋体" w:hint="default"/>
          <w:sz w:val="32"/>
          <w:szCs w:val="32"/>
        </w:rPr>
      </w:pPr>
      <w:r w:rsidRPr="00920B84">
        <w:rPr>
          <w:rFonts w:ascii="仿宋" w:eastAsia="仿宋" w:hAnsi="仿宋" w:cs="宋体"/>
          <w:sz w:val="32"/>
          <w:szCs w:val="32"/>
        </w:rPr>
        <w:t>9. 不锈钢注射泵架1个；</w:t>
      </w:r>
    </w:p>
    <w:p w:rsidR="00920B84" w:rsidRPr="00920B84" w:rsidRDefault="00920B84" w:rsidP="00920B84">
      <w:pPr>
        <w:pStyle w:val="Default"/>
        <w:spacing w:line="400" w:lineRule="exact"/>
        <w:rPr>
          <w:rFonts w:ascii="仿宋" w:eastAsia="仿宋" w:hAnsi="仿宋" w:hint="default"/>
          <w:b/>
          <w:sz w:val="32"/>
          <w:szCs w:val="32"/>
        </w:rPr>
      </w:pPr>
      <w:r w:rsidRPr="00920B84">
        <w:rPr>
          <w:rFonts w:ascii="仿宋" w:eastAsia="仿宋" w:hAnsi="仿宋" w:cs="宋体"/>
          <w:sz w:val="32"/>
          <w:szCs w:val="32"/>
        </w:rPr>
        <w:t>10. 不锈钢网篮1个。</w:t>
      </w: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="宋体" w:hAnsi="宋体" w:hint="eastAsia"/>
          <w:b/>
          <w:kern w:val="10"/>
          <w:sz w:val="28"/>
          <w:szCs w:val="28"/>
        </w:rPr>
      </w:pPr>
    </w:p>
    <w:p w:rsidR="00920B84" w:rsidRDefault="00920B84" w:rsidP="00920B84">
      <w:pPr>
        <w:spacing w:line="360" w:lineRule="auto"/>
        <w:jc w:val="center"/>
        <w:rPr>
          <w:rFonts w:asciiTheme="minorEastAsia" w:eastAsiaTheme="minorEastAsia" w:hAnsiTheme="minorEastAsia" w:hint="eastAsia"/>
          <w:b/>
          <w:kern w:val="10"/>
          <w:sz w:val="44"/>
          <w:szCs w:val="44"/>
        </w:rPr>
      </w:pPr>
      <w:r w:rsidRPr="00920B84">
        <w:rPr>
          <w:rFonts w:asciiTheme="minorEastAsia" w:eastAsiaTheme="minorEastAsia" w:hAnsiTheme="minorEastAsia" w:hint="eastAsia"/>
          <w:b/>
          <w:kern w:val="10"/>
          <w:sz w:val="44"/>
          <w:szCs w:val="44"/>
        </w:rPr>
        <w:lastRenderedPageBreak/>
        <w:t>中</w:t>
      </w:r>
      <w:r>
        <w:rPr>
          <w:rFonts w:asciiTheme="minorEastAsia" w:eastAsiaTheme="minorEastAsia" w:hAnsiTheme="minorEastAsia" w:hint="eastAsia"/>
          <w:b/>
          <w:kern w:val="10"/>
          <w:sz w:val="44"/>
          <w:szCs w:val="44"/>
        </w:rPr>
        <w:t>央</w:t>
      </w:r>
      <w:r w:rsidRPr="00920B84">
        <w:rPr>
          <w:rFonts w:asciiTheme="minorEastAsia" w:eastAsiaTheme="minorEastAsia" w:hAnsiTheme="minorEastAsia" w:hint="eastAsia"/>
          <w:b/>
          <w:kern w:val="10"/>
          <w:sz w:val="44"/>
          <w:szCs w:val="44"/>
        </w:rPr>
        <w:t>监护系统技术参数</w:t>
      </w:r>
    </w:p>
    <w:p w:rsidR="00920B84" w:rsidRPr="00920B84" w:rsidRDefault="00920B84" w:rsidP="00920B84">
      <w:pPr>
        <w:pStyle w:val="Default"/>
      </w:pP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▲1、≥24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彩色TFT超薄屏显示，分辨率≥1280x1024，配合大字体显示方式，适合于复杂的监测环境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2、有线、无线、遥测多元化自由组网方式。可同时全面监护多达64床的重症监护病人，以提供较强的未来扩展空间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bCs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3、</w:t>
      </w:r>
      <w:r w:rsidRPr="00920B84">
        <w:rPr>
          <w:rFonts w:ascii="仿宋" w:eastAsia="仿宋" w:hAnsi="仿宋" w:hint="eastAsia"/>
          <w:bCs/>
          <w:sz w:val="32"/>
          <w:szCs w:val="32"/>
        </w:rPr>
        <w:t>可同屏显示16张床位信息，多达20余种窗口布置任意选择，方便同时监护多床位的重症病人。</w:t>
      </w:r>
      <w:r w:rsidRPr="00920B84">
        <w:rPr>
          <w:rFonts w:ascii="仿宋" w:eastAsia="仿宋" w:hAnsi="仿宋" w:hint="eastAsia"/>
          <w:sz w:val="32"/>
          <w:szCs w:val="32"/>
        </w:rPr>
        <w:t>每张床位可同时显示波形≥4通道；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▲4、双屏显示功能，双屏显示不同监护信息；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5、可分屏显示重点床位观察，可显示病人所有生理监测参数及趋势数据，可同屏显示≥4小时所有参数动态趋势，波形显示≥12道，并具备压缩波形显示功能；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▲</w:t>
      </w:r>
      <w:r w:rsidRPr="00920B84">
        <w:rPr>
          <w:rFonts w:ascii="仿宋" w:eastAsia="仿宋" w:hAnsi="仿宋" w:hint="eastAsia"/>
          <w:bCs/>
          <w:sz w:val="32"/>
          <w:szCs w:val="32"/>
        </w:rPr>
        <w:t>6、数据处理功能：</w:t>
      </w:r>
      <w:r w:rsidRPr="00920B84">
        <w:rPr>
          <w:rFonts w:ascii="仿宋" w:eastAsia="仿宋" w:hAnsi="仿宋" w:hint="eastAsia"/>
          <w:sz w:val="32"/>
          <w:szCs w:val="32"/>
        </w:rPr>
        <w:t xml:space="preserve"> ≥2万个历史病人数据存储、≥240小时趋势回顾、≥720条无创血压测量回顾、≥720条CO测量结果回顾、≥720条12导分析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结果结果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回顾、≥720条报警事件回顾、≥72小时全息波形回顾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b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7、双向控制：监测中心与各床旁、各监测单元的监护仪均可对病案信息、报警级别、报警上下限、无创血压测量方式等操作进行双向一站式处理，并具备自动、手动、床旁（各监测单元）、监测中心4种灵活的病人管理模式。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8、可将中央台中病人信息（包括趋势图回顾、趋势表回顾、波形回顾、CO回顾、NIBP回顾、报警列表回顾、报警事件回顾、药物计算、血液动力学计算等）导出到移动硬盘存储，保存后的文件可以在其它计算机上采用Internet Explorer浏览器打开；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9、中文操作界面，声光双重三级报警，心率失常报警，五种药物浓度计算功能，</w:t>
      </w:r>
      <w:proofErr w:type="gramStart"/>
      <w:r w:rsidRPr="00920B84">
        <w:rPr>
          <w:rFonts w:ascii="仿宋" w:eastAsia="仿宋" w:hAnsi="仿宋" w:hint="eastAsia"/>
          <w:sz w:val="32"/>
          <w:szCs w:val="32"/>
        </w:rPr>
        <w:t>滴定表</w:t>
      </w:r>
      <w:proofErr w:type="gramEnd"/>
      <w:r w:rsidRPr="00920B84">
        <w:rPr>
          <w:rFonts w:ascii="仿宋" w:eastAsia="仿宋" w:hAnsi="仿宋" w:hint="eastAsia"/>
          <w:sz w:val="32"/>
          <w:szCs w:val="32"/>
        </w:rPr>
        <w:t>计算功能；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10、选配记录仪，可选8秒/16秒实时记录，冻结波形记录，报警实时记录（参数、波形），实时波形连续记录。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 w:rsidRPr="00920B84">
        <w:rPr>
          <w:rFonts w:ascii="仿宋" w:eastAsia="仿宋" w:hAnsi="仿宋" w:hint="eastAsia"/>
          <w:sz w:val="32"/>
          <w:szCs w:val="32"/>
        </w:rPr>
        <w:t>11、在本地有正式注册的分公司或办事处，有专业维修工程师，主机需厂家承诺壹年免费保修。</w:t>
      </w: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</w:p>
    <w:p w:rsidR="00920B84" w:rsidRPr="00920B84" w:rsidRDefault="00920B84" w:rsidP="00920B84">
      <w:pPr>
        <w:spacing w:line="400" w:lineRule="exact"/>
        <w:rPr>
          <w:rFonts w:ascii="仿宋" w:eastAsia="仿宋" w:hAnsi="仿宋" w:hint="eastAsia"/>
          <w:sz w:val="32"/>
          <w:szCs w:val="32"/>
        </w:rPr>
      </w:pPr>
    </w:p>
    <w:p w:rsidR="00920B84" w:rsidRDefault="00920B84" w:rsidP="00920B84">
      <w:pPr>
        <w:spacing w:line="360" w:lineRule="auto"/>
        <w:rPr>
          <w:rFonts w:ascii="宋体" w:hAnsi="宋体" w:hint="eastAsia"/>
          <w:sz w:val="24"/>
        </w:rPr>
      </w:pPr>
    </w:p>
    <w:p w:rsidR="00920B84" w:rsidRPr="006167B6" w:rsidRDefault="00920B84" w:rsidP="00920B84">
      <w:pPr>
        <w:jc w:val="center"/>
        <w:rPr>
          <w:rFonts w:ascii="宋体" w:hAnsi="宋体"/>
          <w:b/>
          <w:sz w:val="44"/>
          <w:szCs w:val="44"/>
        </w:rPr>
      </w:pPr>
      <w:r w:rsidRPr="00920B84">
        <w:rPr>
          <w:rFonts w:asciiTheme="minorEastAsia" w:eastAsiaTheme="minorEastAsia" w:hAnsiTheme="minorEastAsia" w:hint="eastAsia"/>
          <w:b/>
          <w:kern w:val="10"/>
          <w:sz w:val="44"/>
          <w:szCs w:val="44"/>
        </w:rPr>
        <w:t>中</w:t>
      </w:r>
      <w:r>
        <w:rPr>
          <w:rFonts w:asciiTheme="minorEastAsia" w:eastAsiaTheme="minorEastAsia" w:hAnsiTheme="minorEastAsia" w:hint="eastAsia"/>
          <w:b/>
          <w:kern w:val="10"/>
          <w:sz w:val="44"/>
          <w:szCs w:val="44"/>
        </w:rPr>
        <w:t>央</w:t>
      </w:r>
      <w:r w:rsidRPr="00920B84">
        <w:rPr>
          <w:rFonts w:asciiTheme="minorEastAsia" w:eastAsiaTheme="minorEastAsia" w:hAnsiTheme="minorEastAsia" w:hint="eastAsia"/>
          <w:b/>
          <w:kern w:val="10"/>
          <w:sz w:val="44"/>
          <w:szCs w:val="44"/>
        </w:rPr>
        <w:t>监护系统</w:t>
      </w:r>
      <w:r w:rsidRPr="006167B6">
        <w:rPr>
          <w:rFonts w:ascii="宋体" w:hAnsi="宋体" w:hint="eastAsia"/>
          <w:b/>
          <w:sz w:val="36"/>
          <w:szCs w:val="36"/>
        </w:rPr>
        <w:t>配置清单</w:t>
      </w:r>
    </w:p>
    <w:p w:rsidR="00920B84" w:rsidRPr="006167B6" w:rsidRDefault="00920B84" w:rsidP="00920B84">
      <w:pPr>
        <w:spacing w:line="460" w:lineRule="exact"/>
        <w:rPr>
          <w:rFonts w:ascii="宋体" w:hAnsi="宋体"/>
          <w:sz w:val="28"/>
          <w:szCs w:val="28"/>
        </w:rPr>
      </w:pPr>
    </w:p>
    <w:tbl>
      <w:tblPr>
        <w:tblW w:w="848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870"/>
        <w:gridCol w:w="2615"/>
      </w:tblGrid>
      <w:tr w:rsidR="00920B84" w:rsidRPr="00920B84" w:rsidTr="00920B84">
        <w:trPr>
          <w:tblCellSpacing w:w="20" w:type="dxa"/>
          <w:jc w:val="center"/>
        </w:trPr>
        <w:tc>
          <w:tcPr>
            <w:tcW w:w="8405" w:type="dxa"/>
            <w:gridSpan w:val="2"/>
            <w:shd w:val="clear" w:color="auto" w:fill="auto"/>
          </w:tcPr>
          <w:p w:rsidR="00920B84" w:rsidRPr="00920B84" w:rsidRDefault="00920B84" w:rsidP="00920B84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标准配置:</w:t>
            </w: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中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央</w:t>
            </w: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监护系统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分项配件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数 量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主机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1台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24英寸液晶显示器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2台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串口通讯电缆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1根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加密狗组件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1套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快速恢复安装指南</w:t>
            </w:r>
          </w:p>
        </w:tc>
        <w:tc>
          <w:tcPr>
            <w:tcW w:w="2555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1套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三芯电源线</w:t>
            </w:r>
          </w:p>
        </w:tc>
        <w:tc>
          <w:tcPr>
            <w:tcW w:w="2555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  <w:t>1</w:t>
            </w: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根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使用说明书</w:t>
            </w:r>
          </w:p>
        </w:tc>
        <w:tc>
          <w:tcPr>
            <w:tcW w:w="2555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1套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设备保修卡</w:t>
            </w:r>
          </w:p>
        </w:tc>
        <w:tc>
          <w:tcPr>
            <w:tcW w:w="2555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1份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序列号小标贴</w:t>
            </w:r>
          </w:p>
        </w:tc>
        <w:tc>
          <w:tcPr>
            <w:tcW w:w="2555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1份</w:t>
            </w:r>
          </w:p>
        </w:tc>
      </w:tr>
      <w:tr w:rsidR="00920B84" w:rsidRPr="00920B84" w:rsidTr="00920B84">
        <w:trPr>
          <w:tblCellSpacing w:w="20" w:type="dxa"/>
          <w:jc w:val="center"/>
        </w:trPr>
        <w:tc>
          <w:tcPr>
            <w:tcW w:w="5810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合格证</w:t>
            </w:r>
          </w:p>
        </w:tc>
        <w:tc>
          <w:tcPr>
            <w:tcW w:w="2555" w:type="dxa"/>
            <w:shd w:val="clear" w:color="auto" w:fill="auto"/>
          </w:tcPr>
          <w:p w:rsidR="00920B84" w:rsidRPr="00920B84" w:rsidRDefault="00920B84" w:rsidP="0073340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920B84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1份</w:t>
            </w:r>
          </w:p>
        </w:tc>
      </w:tr>
    </w:tbl>
    <w:p w:rsidR="00920B84" w:rsidRPr="0050702F" w:rsidRDefault="00920B84" w:rsidP="00920B84">
      <w:pPr>
        <w:spacing w:line="360" w:lineRule="auto"/>
        <w:rPr>
          <w:rFonts w:ascii="宋体" w:hAnsi="宋体" w:hint="eastAsia"/>
          <w:sz w:val="24"/>
        </w:rPr>
      </w:pPr>
    </w:p>
    <w:p w:rsidR="009A4B2B" w:rsidRPr="00920B84" w:rsidRDefault="009A4B2B" w:rsidP="00920B84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9A4B2B" w:rsidRPr="00920B84" w:rsidSect="009A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FA57"/>
    <w:multiLevelType w:val="singleLevel"/>
    <w:tmpl w:val="1410FA57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3EDCE7D0"/>
    <w:multiLevelType w:val="singleLevel"/>
    <w:tmpl w:val="3EDCE7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B84"/>
    <w:rsid w:val="00920B84"/>
    <w:rsid w:val="009A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920B8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920B84"/>
    <w:pPr>
      <w:widowControl w:val="0"/>
      <w:autoSpaceDE w:val="0"/>
      <w:autoSpaceDN w:val="0"/>
    </w:pPr>
    <w:rPr>
      <w:rFonts w:ascii="黑体" w:eastAsia="黑体" w:hAnsi="黑体" w:cs="Times New Roman" w:hint="eastAsia"/>
      <w:color w:val="000000"/>
      <w:kern w:val="0"/>
      <w:sz w:val="24"/>
    </w:rPr>
  </w:style>
  <w:style w:type="paragraph" w:customStyle="1" w:styleId="a3">
    <w:name w:val="表格文字"/>
    <w:basedOn w:val="a"/>
    <w:qFormat/>
    <w:rsid w:val="00920B84"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2023-02-08T06:39:00Z</dcterms:created>
  <dcterms:modified xsi:type="dcterms:W3CDTF">2023-02-08T06:48:00Z</dcterms:modified>
</cp:coreProperties>
</file>