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1360"/>
        <w:gridCol w:w="6877"/>
      </w:tblGrid>
      <w:tr w:rsidR="00A04C15" w:rsidRPr="00A04C15" w:rsidTr="00A04C15">
        <w:trPr>
          <w:trHeight w:val="450"/>
        </w:trPr>
        <w:tc>
          <w:tcPr>
            <w:tcW w:w="82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15" w:rsidRPr="00A04C15" w:rsidRDefault="00A04C15" w:rsidP="00A04C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04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高档便携式彩色多普勒超声诊断</w:t>
            </w:r>
            <w:proofErr w:type="gramStart"/>
            <w:r w:rsidRPr="00A04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仪技术</w:t>
            </w:r>
            <w:proofErr w:type="gramEnd"/>
            <w:r w:rsidRPr="00A04C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参数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系统通用功能：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1.1.1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监 视 器：≥15.6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”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宽屏高分辨率无闪烁液晶全触摸屏显示器（LCD）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br/>
              <w:t>扫描方式：逐行扫描，无闪烁，高分辨率1920x1080。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1.1.2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探头接口：可由台车扩展为≥4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探头规格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1.2.1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频率：超宽频带或变频探头                                               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br/>
              <w:t>中心频率可选择≥3种，多普勒频率可选择≥4种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1.2.2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类型：可支持相控阵、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凸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阵、线阵、食道探头                                  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1.2.3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B/D兼用：线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 xml:space="preserve"> 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阵：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B/PWD、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凸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   阵：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B/PWD、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扇   扫：B/PWD/CWD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proofErr w:type="gramStart"/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二维灰阶</w:t>
            </w:r>
            <w:proofErr w:type="gramEnd"/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显像主要参数：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扫描：                                                                        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br/>
              <w:t>成人心脏相控阵探头：超声频率1.5 — 4.6 MHz                                浅表线阵探头：超声频率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3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.0 — 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10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.0 MHz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 xml:space="preserve">                                                                        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浅表线阵探头：超声频率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4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.0 — 1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3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.0 MHz      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 xml:space="preserve">                                                             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凸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阵探头：超声频率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1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.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5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 — 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>5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.0 MHz </w:t>
            </w:r>
            <w:r w:rsidRPr="00A04C15">
              <w:rPr>
                <w:rFonts w:ascii="Calibri" w:eastAsia="幼圆" w:hAnsi="Calibri" w:cs="宋体"/>
                <w:kern w:val="0"/>
                <w:sz w:val="22"/>
              </w:rPr>
              <w:t xml:space="preserve">                                                           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扫描速率：常规扇扫探头，90°角，18cm深度时，帧速率≥59帧/秒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br/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凸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阵探头，全视野，18cm深度时，帧速率≥27帧/秒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接收方式：数字式发射通道≥974,026，多倍信号并行处理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数字式声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束形成器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：数字式全程动态聚焦，数字式可变孔径及动态变迹， A/D≥10 BIT。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回放重现：灰阶图像回放≥3000幅，允许同时12窗口同屏回放，多窗口时允许不同时期的图像和实时图像对比。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预设条件：针对不同的检查脏器，预置最佳化图像的检查条件，减少操作时的调节，及常用所需的外部调节及组合调节。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增益调节：可通过触摸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屏独立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调节二维和彩色增益，STC分段≥8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二次谐波：成人相控阵探头支持6个及以上二次谐波频率，所配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凸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阵探头、线阵探头均支持二次谐波。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扫描深度≥33cm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1.3.10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空间分辨力：符合GB10152-1997国家标准。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频谱多普勒：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lastRenderedPageBreak/>
              <w:t>1.4.1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方式： PWD、CWD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多普勒发射频率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：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扇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 xml:space="preserve">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扫：≥4段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、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线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 xml:space="preserve">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阵：≥3段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、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凸</w:t>
            </w:r>
            <w:proofErr w:type="gramEnd"/>
            <w:r>
              <w:rPr>
                <w:rFonts w:ascii="幼圆" w:eastAsia="幼圆" w:hAnsi="宋体" w:cs="宋体" w:hint="eastAsia"/>
                <w:kern w:val="0"/>
                <w:sz w:val="22"/>
              </w:rPr>
              <w:t xml:space="preserve"> 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阵：≥3段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最大测量速度：PWD：血流速度最大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6m/s、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CWD：血流速度最大12m/s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最低测量速度：≤5mm/s(非噪声信号)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显示方式：B、M、B/M、B/M/CFI、B/D、D、B/CFI/D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；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任意角度的M型、B型(或CFI)双幅、4幅。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电影回放：≥90秒，所有回放的图像仍能调节基线位置、时间轴快慢、比例标尺、角度校正和伪彩。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零位移动：≥6级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1.4.8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取样宽度及位置范围：宽度1mm至16mm；分级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1.4.9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滤波器：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高通滤波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或低通滤波两种，分级选择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1.4.10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显示控制：反转显示(左/右；上/下)、零移位、90度旋转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br/>
              <w:t>B—刷新(手控、时间、ECG同步)、D扩展、B/D扩展，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局放及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移位。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1.4.11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实时频谱自动包络、计算：可自编、自选、自命名，并能调节包络线和计算点位置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彩色多普勒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显示方式：速度分散显示、能量显示、速度显示、彩色心肌速度多普勒显示、彩色心肌位移多普勒显示。可通过触摸</w:t>
            </w:r>
            <w:proofErr w:type="gramStart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屏调整</w:t>
            </w:r>
            <w:proofErr w:type="gramEnd"/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取样框大小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△1.5.2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心脏探头扇形扫描角度：10</w:t>
            </w:r>
            <w:r w:rsidRPr="00A04C15">
              <w:rPr>
                <w:rFonts w:ascii="Calibri" w:eastAsia="幼圆" w:hAnsi="Calibri" w:cs="宋体"/>
                <w:kern w:val="0"/>
                <w:sz w:val="24"/>
                <w:szCs w:val="24"/>
              </w:rPr>
              <w:t>°</w:t>
            </w:r>
            <w:r w:rsidRPr="00A04C15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— 120</w:t>
            </w:r>
            <w:r w:rsidRPr="00A04C15">
              <w:rPr>
                <w:rFonts w:ascii="Calibri" w:eastAsia="幼圆" w:hAnsi="Calibri" w:cs="宋体"/>
                <w:kern w:val="0"/>
                <w:sz w:val="24"/>
                <w:szCs w:val="24"/>
              </w:rPr>
              <w:t>°</w:t>
            </w:r>
            <w:r w:rsidRPr="00A04C15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选择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1.5.3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彩色显示帧频：扇扫探头、90°角，18cm深时，彩色显示帧频≥10帧/ s</w:t>
            </w:r>
            <w:r>
              <w:rPr>
                <w:rFonts w:ascii="幼圆" w:eastAsia="幼圆" w:hAnsi="宋体" w:cs="宋体" w:hint="eastAsia"/>
                <w:kern w:val="0"/>
                <w:sz w:val="22"/>
              </w:rPr>
              <w:t>、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扇扫探头、90°角，18cm深时，彩色组织多普勒帧频≥90帧/ s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1.5.4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显示位置调整：线阵扫描感兴趣的图像范围：-20°∽ +20°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1.5.5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显示控制：零位移动分±15级、黑/白与彩色比较、彩色对比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1.5.6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彩色增强功能：彩色多普勒能量图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1.5.7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>彩色显示速度：最低平均血流测量速度≤5mm/s（非噪声信号）</w:t>
            </w:r>
          </w:p>
        </w:tc>
      </w:tr>
      <w:tr w:rsidR="00A04C15" w:rsidRPr="00A04C15" w:rsidTr="00A04C15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b/>
                <w:bCs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2"/>
              </w:rPr>
              <w:t>1.6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15" w:rsidRPr="00A04C15" w:rsidRDefault="00A04C15" w:rsidP="00A04C15">
            <w:pPr>
              <w:widowControl/>
              <w:jc w:val="left"/>
              <w:rPr>
                <w:rFonts w:ascii="幼圆" w:eastAsia="幼圆" w:hAnsi="宋体" w:cs="宋体"/>
                <w:kern w:val="0"/>
                <w:sz w:val="22"/>
              </w:rPr>
            </w:pPr>
            <w:r w:rsidRPr="00A04C15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4"/>
              </w:rPr>
              <w:t>超声功率输出调节：</w:t>
            </w:r>
            <w:r w:rsidRPr="00A04C15">
              <w:rPr>
                <w:rFonts w:ascii="幼圆" w:eastAsia="幼圆" w:hAnsi="宋体" w:cs="宋体" w:hint="eastAsia"/>
                <w:kern w:val="0"/>
                <w:sz w:val="22"/>
              </w:rPr>
              <w:t xml:space="preserve"> B/M、CWD、PWD、Color Doppler输出功率可调。</w:t>
            </w:r>
          </w:p>
        </w:tc>
      </w:tr>
    </w:tbl>
    <w:p w:rsidR="00A2659C" w:rsidRDefault="00A2659C"/>
    <w:sectPr w:rsidR="00A2659C" w:rsidSect="00A2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C15"/>
    <w:rsid w:val="00A04C15"/>
    <w:rsid w:val="00A2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21BEA-2C64-4EE5-82F6-5B61940A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2023-02-08T06:27:00Z</dcterms:created>
  <dcterms:modified xsi:type="dcterms:W3CDTF">2023-02-08T06:37:00Z</dcterms:modified>
</cp:coreProperties>
</file>