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73" w:rsidRPr="00334D73" w:rsidRDefault="00334D73" w:rsidP="00334D73">
      <w:pPr>
        <w:jc w:val="center"/>
        <w:rPr>
          <w:rFonts w:hint="eastAsia"/>
          <w:sz w:val="44"/>
          <w:szCs w:val="44"/>
        </w:rPr>
      </w:pPr>
      <w:r>
        <w:rPr>
          <w:rFonts w:hint="eastAsia"/>
          <w:sz w:val="44"/>
          <w:szCs w:val="44"/>
        </w:rPr>
        <w:t>技术服务参数</w:t>
      </w:r>
    </w:p>
    <w:p w:rsidR="00334D73" w:rsidRDefault="00334D73" w:rsidP="00334D73">
      <w:pPr>
        <w:rPr>
          <w:rFonts w:hint="eastAsia"/>
        </w:rPr>
      </w:pPr>
    </w:p>
    <w:p w:rsidR="00334D73" w:rsidRPr="00334D73" w:rsidRDefault="00334D73" w:rsidP="00334D73">
      <w:pPr>
        <w:spacing w:line="500" w:lineRule="exact"/>
        <w:rPr>
          <w:rFonts w:asciiTheme="minorEastAsia" w:hAnsiTheme="minorEastAsia" w:hint="eastAsia"/>
          <w:sz w:val="32"/>
          <w:szCs w:val="32"/>
        </w:rPr>
      </w:pPr>
      <w:r w:rsidRPr="00334D73">
        <w:rPr>
          <w:rFonts w:asciiTheme="minorEastAsia" w:hAnsiTheme="minorEastAsia" w:hint="eastAsia"/>
          <w:sz w:val="32"/>
          <w:szCs w:val="32"/>
        </w:rPr>
        <w:t>1、现场技术培训：投标人应为省级及以上人力资源部门认定的职业技能等级认定企业，认定的职业能力评价范围应包含计量员职业工种，且可颁发培训合格证；</w:t>
      </w:r>
    </w:p>
    <w:p w:rsidR="00334D73" w:rsidRPr="00334D73" w:rsidRDefault="00334D73" w:rsidP="00334D73">
      <w:pPr>
        <w:spacing w:line="500" w:lineRule="exact"/>
        <w:rPr>
          <w:rFonts w:asciiTheme="minorEastAsia" w:hAnsiTheme="minorEastAsia" w:hint="eastAsia"/>
          <w:sz w:val="32"/>
          <w:szCs w:val="32"/>
        </w:rPr>
      </w:pPr>
      <w:r w:rsidRPr="00334D73">
        <w:rPr>
          <w:rFonts w:asciiTheme="minorEastAsia" w:hAnsiTheme="minorEastAsia" w:hint="eastAsia"/>
          <w:sz w:val="32"/>
          <w:szCs w:val="32"/>
        </w:rPr>
        <w:t>2、通过认可的计量建标：投标人通过CNAS认可的校准项目不少1000项且通过市场监督管理局考核的计量建标项目不少于100项；</w:t>
      </w:r>
    </w:p>
    <w:p w:rsidR="00334D73" w:rsidRPr="00334D73" w:rsidRDefault="00334D73" w:rsidP="00334D73">
      <w:pPr>
        <w:spacing w:line="500" w:lineRule="exact"/>
        <w:rPr>
          <w:rFonts w:asciiTheme="minorEastAsia" w:hAnsiTheme="minorEastAsia" w:hint="eastAsia"/>
          <w:sz w:val="32"/>
          <w:szCs w:val="32"/>
        </w:rPr>
      </w:pPr>
      <w:r w:rsidRPr="00334D73">
        <w:rPr>
          <w:rFonts w:asciiTheme="minorEastAsia" w:hAnsiTheme="minorEastAsia" w:hint="eastAsia"/>
          <w:sz w:val="32"/>
          <w:szCs w:val="32"/>
        </w:rPr>
        <w:t>3、企业技术实力：投标人通过CNAS认可的校准实验室（按CNAS关键场所和活动内容）数量不少于10家；</w:t>
      </w:r>
    </w:p>
    <w:p w:rsidR="00334D73" w:rsidRPr="00334D73" w:rsidRDefault="00334D73" w:rsidP="00334D73">
      <w:pPr>
        <w:spacing w:line="500" w:lineRule="exact"/>
        <w:rPr>
          <w:rFonts w:asciiTheme="minorEastAsia" w:hAnsiTheme="minorEastAsia" w:hint="eastAsia"/>
          <w:sz w:val="32"/>
          <w:szCs w:val="32"/>
        </w:rPr>
      </w:pPr>
      <w:r w:rsidRPr="00334D73">
        <w:rPr>
          <w:rFonts w:asciiTheme="minorEastAsia" w:hAnsiTheme="minorEastAsia" w:hint="eastAsia"/>
          <w:sz w:val="32"/>
          <w:szCs w:val="32"/>
        </w:rPr>
        <w:t>4、项目负责人应具备高级职称资格、一级注册计量师证书；</w:t>
      </w:r>
    </w:p>
    <w:p w:rsidR="00334D73" w:rsidRPr="00334D73" w:rsidRDefault="00334D73" w:rsidP="00334D73">
      <w:pPr>
        <w:spacing w:line="500" w:lineRule="exact"/>
        <w:rPr>
          <w:rFonts w:asciiTheme="minorEastAsia" w:hAnsiTheme="minorEastAsia" w:hint="eastAsia"/>
          <w:sz w:val="32"/>
          <w:szCs w:val="32"/>
        </w:rPr>
      </w:pPr>
      <w:r w:rsidRPr="00334D73">
        <w:rPr>
          <w:rFonts w:asciiTheme="minorEastAsia" w:hAnsiTheme="minorEastAsia" w:hint="eastAsia"/>
          <w:sz w:val="32"/>
          <w:szCs w:val="32"/>
        </w:rPr>
        <w:t>5、本地化服务：投标人应为广东省内本地实验室</w:t>
      </w:r>
    </w:p>
    <w:p w:rsidR="00334D73" w:rsidRPr="00334D73" w:rsidRDefault="00334D73" w:rsidP="00334D73">
      <w:pPr>
        <w:spacing w:line="500" w:lineRule="exact"/>
        <w:rPr>
          <w:rFonts w:asciiTheme="minorEastAsia" w:hAnsiTheme="minorEastAsia" w:hint="eastAsia"/>
          <w:sz w:val="32"/>
          <w:szCs w:val="32"/>
        </w:rPr>
      </w:pPr>
      <w:r w:rsidRPr="00334D73">
        <w:rPr>
          <w:rFonts w:asciiTheme="minorEastAsia" w:hAnsiTheme="minorEastAsia" w:hint="eastAsia"/>
          <w:sz w:val="32"/>
          <w:szCs w:val="32"/>
        </w:rPr>
        <w:t>6、信息化管理系统：投标人应免费提供电子证书等信息化管理系统；</w:t>
      </w:r>
    </w:p>
    <w:p w:rsidR="00334D73" w:rsidRPr="00334D73" w:rsidRDefault="00334D73" w:rsidP="00334D73">
      <w:pPr>
        <w:spacing w:line="500" w:lineRule="exact"/>
        <w:rPr>
          <w:rFonts w:asciiTheme="minorEastAsia" w:hAnsiTheme="minorEastAsia" w:hint="eastAsia"/>
          <w:sz w:val="32"/>
          <w:szCs w:val="32"/>
        </w:rPr>
      </w:pPr>
      <w:r w:rsidRPr="00334D73">
        <w:rPr>
          <w:rFonts w:asciiTheme="minorEastAsia" w:hAnsiTheme="minorEastAsia" w:hint="eastAsia"/>
          <w:sz w:val="32"/>
          <w:szCs w:val="32"/>
        </w:rPr>
        <w:t>7、在线技能培训系统：投标人应免费提供在线培训系统，以方便招标人相关技术人员学习。培训合格后，投标人应具备颁发国家级计量学会/协会的计量员职业技能等级证书的资格。</w:t>
      </w:r>
    </w:p>
    <w:p w:rsidR="00334D73" w:rsidRPr="00334D73" w:rsidRDefault="00334D73" w:rsidP="00334D73">
      <w:pPr>
        <w:spacing w:line="500" w:lineRule="exact"/>
        <w:rPr>
          <w:rFonts w:asciiTheme="minorEastAsia" w:hAnsiTheme="minorEastAsia" w:hint="eastAsia"/>
          <w:sz w:val="32"/>
          <w:szCs w:val="32"/>
        </w:rPr>
      </w:pPr>
      <w:r w:rsidRPr="00334D73">
        <w:rPr>
          <w:rFonts w:asciiTheme="minorEastAsia" w:hAnsiTheme="minorEastAsia" w:hint="eastAsia"/>
          <w:sz w:val="32"/>
          <w:szCs w:val="32"/>
        </w:rPr>
        <w:t>8、企业注册资金：企业注册资金不少于4000万元；</w:t>
      </w:r>
    </w:p>
    <w:p w:rsidR="00334D73" w:rsidRPr="00334D73" w:rsidRDefault="00334D73" w:rsidP="00334D73">
      <w:pPr>
        <w:spacing w:line="500" w:lineRule="exact"/>
        <w:rPr>
          <w:rFonts w:asciiTheme="minorEastAsia" w:hAnsiTheme="minorEastAsia" w:hint="eastAsia"/>
          <w:sz w:val="32"/>
          <w:szCs w:val="32"/>
        </w:rPr>
      </w:pPr>
      <w:r w:rsidRPr="00334D73">
        <w:rPr>
          <w:rFonts w:asciiTheme="minorEastAsia" w:hAnsiTheme="minorEastAsia" w:hint="eastAsia"/>
          <w:sz w:val="32"/>
          <w:szCs w:val="32"/>
        </w:rPr>
        <w:t>9、项目安全管理人员应具有市级及以上应急管理部门颁发的安全生产知识和管理能力考核合格证书；</w:t>
      </w:r>
    </w:p>
    <w:p w:rsidR="00334D73" w:rsidRPr="00334D73" w:rsidRDefault="00334D73" w:rsidP="00334D73">
      <w:pPr>
        <w:spacing w:line="500" w:lineRule="exact"/>
        <w:rPr>
          <w:rFonts w:asciiTheme="minorEastAsia" w:hAnsiTheme="minorEastAsia" w:hint="eastAsia"/>
          <w:sz w:val="32"/>
          <w:szCs w:val="32"/>
        </w:rPr>
      </w:pPr>
      <w:r w:rsidRPr="00334D73">
        <w:rPr>
          <w:rFonts w:asciiTheme="minorEastAsia" w:hAnsiTheme="minorEastAsia" w:hint="eastAsia"/>
          <w:sz w:val="32"/>
          <w:szCs w:val="32"/>
        </w:rPr>
        <w:t>10、投标人拟订的项目技术人员应不少于3名计量考评员；</w:t>
      </w:r>
    </w:p>
    <w:p w:rsidR="001E2BA0" w:rsidRPr="00334D73" w:rsidRDefault="00334D73" w:rsidP="00334D73">
      <w:pPr>
        <w:spacing w:line="500" w:lineRule="exact"/>
        <w:rPr>
          <w:rFonts w:asciiTheme="minorEastAsia" w:hAnsiTheme="minorEastAsia"/>
          <w:sz w:val="32"/>
          <w:szCs w:val="32"/>
        </w:rPr>
      </w:pPr>
      <w:r w:rsidRPr="00334D73">
        <w:rPr>
          <w:rFonts w:asciiTheme="minorEastAsia" w:hAnsiTheme="minorEastAsia" w:hint="eastAsia"/>
          <w:sz w:val="32"/>
          <w:szCs w:val="32"/>
        </w:rPr>
        <w:t>11、研发实力：投标已获得授权的发明专利不少于10项、企业自编且通过CNAS认可的校准规范不少于80个。</w:t>
      </w:r>
    </w:p>
    <w:sectPr w:rsidR="001E2BA0" w:rsidRPr="00334D73" w:rsidSect="001E2B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4D73"/>
    <w:rsid w:val="001E2BA0"/>
    <w:rsid w:val="00334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Company>Microsoft</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2022-11-04T01:41:00Z</dcterms:created>
  <dcterms:modified xsi:type="dcterms:W3CDTF">2022-11-04T01:42:00Z</dcterms:modified>
</cp:coreProperties>
</file>